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31B1C" w14:textId="77777777" w:rsidR="0032197E" w:rsidRDefault="00D034BC">
      <w:pPr>
        <w:pStyle w:val="Textkrper"/>
        <w:spacing w:before="0"/>
        <w:ind w:left="6058"/>
        <w:rPr>
          <w:rFonts w:ascii="Times New Roman"/>
        </w:rPr>
      </w:pPr>
      <w:r>
        <w:rPr>
          <w:rFonts w:ascii="Times New Roman"/>
          <w:noProof/>
          <w:lang w:val="de-DE" w:eastAsia="de-DE"/>
        </w:rPr>
        <w:drawing>
          <wp:inline distT="0" distB="0" distL="0" distR="0" wp14:anchorId="1F64685F" wp14:editId="6A04BB0F">
            <wp:extent cx="2506436" cy="119119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506436" cy="1191196"/>
                    </a:xfrm>
                    <a:prstGeom prst="rect">
                      <a:avLst/>
                    </a:prstGeom>
                  </pic:spPr>
                </pic:pic>
              </a:graphicData>
            </a:graphic>
          </wp:inline>
        </w:drawing>
      </w:r>
    </w:p>
    <w:p w14:paraId="6923FD2D" w14:textId="77777777" w:rsidR="0032197E" w:rsidRDefault="002A3F6B">
      <w:pPr>
        <w:pStyle w:val="Textkrper"/>
        <w:spacing w:before="4"/>
        <w:ind w:left="0"/>
        <w:rPr>
          <w:rFonts w:ascii="Times New Roman"/>
          <w:sz w:val="24"/>
        </w:rPr>
      </w:pPr>
      <w:r>
        <w:rPr>
          <w:noProof/>
          <w:lang w:val="de-DE" w:eastAsia="de-DE"/>
        </w:rPr>
        <mc:AlternateContent>
          <mc:Choice Requires="wps">
            <w:drawing>
              <wp:anchor distT="0" distB="0" distL="0" distR="0" simplePos="0" relativeHeight="251658240" behindDoc="1" locked="0" layoutInCell="1" allowOverlap="1" wp14:anchorId="52891147" wp14:editId="6F68C108">
                <wp:simplePos x="0" y="0"/>
                <wp:positionH relativeFrom="page">
                  <wp:posOffset>880745</wp:posOffset>
                </wp:positionH>
                <wp:positionV relativeFrom="paragraph">
                  <wp:posOffset>205740</wp:posOffset>
                </wp:positionV>
                <wp:extent cx="6261100" cy="1270"/>
                <wp:effectExtent l="0" t="0" r="0" b="0"/>
                <wp:wrapTopAndBottom/>
                <wp:docPr id="86845839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1100" cy="1270"/>
                        </a:xfrm>
                        <a:custGeom>
                          <a:avLst/>
                          <a:gdLst>
                            <a:gd name="T0" fmla="+- 0 1387 1387"/>
                            <a:gd name="T1" fmla="*/ T0 w 9860"/>
                            <a:gd name="T2" fmla="+- 0 11246 1387"/>
                            <a:gd name="T3" fmla="*/ T2 w 9860"/>
                          </a:gdLst>
                          <a:ahLst/>
                          <a:cxnLst>
                            <a:cxn ang="0">
                              <a:pos x="T1" y="0"/>
                            </a:cxn>
                            <a:cxn ang="0">
                              <a:pos x="T3" y="0"/>
                            </a:cxn>
                          </a:cxnLst>
                          <a:rect l="0" t="0" r="r" b="b"/>
                          <a:pathLst>
                            <a:path w="9860">
                              <a:moveTo>
                                <a:pt x="0" y="0"/>
                              </a:moveTo>
                              <a:lnTo>
                                <a:pt x="985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B1B66" id="Freeform 3" o:spid="_x0000_s1026" style="position:absolute;margin-left:69.35pt;margin-top:16.2pt;width:493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erkgIAAH8FAAAOAAAAZHJzL2Uyb0RvYy54bWysVNtu2zAMfR+wfxD0uKHxpamTGHGKoV2H&#10;Ad0FaPYBiizHxmRRk5Q42dePku00zbaXYX4QJJM6PDykuLw9tJLshbENqIImk5gSoTiUjdoW9Nv6&#10;4WpOiXVMlUyCEgU9CktvV69fLTudixRqkKUwBEGUzTtd0No5nUeR5bVomZ2AFgqNFZiWOTyabVQa&#10;1iF6K6M0jrOoA1NqA1xYi3/veyNdBfyqEtx9qSorHJEFRW4urCasG79GqyXLt4bpuuEDDfYPLFrW&#10;KAx6grpnjpGdaX6DahtuwELlJhzaCKqq4SLkgNkk8UU2TzXTIuSC4lh9ksn+P1j+ef+kvxpP3epH&#10;4N8tKhJ12uYniz9Y9CGb7hOUWEO2cxCSPVSm9TcxDXIImh5PmoqDIxx/ZmmWJDFKz9GWpLMgecTy&#10;8S7fWfdBQMBh+0fr+oqUuAt6lkSxFoOuEaJqJRbn7RWJSXI9n4VlqODJLRnd3kRkHZOOLObZWOaT&#10;Uzo69VhJOs3+CHY9+nmw9AwME9iOFFk9suYHNdDGHWH+CcRBKA3WC7RGcqNCiIBOPsW/+GLsS9/+&#10;zhDCYG9fdrWhBLt602uimfPMfAi/JV1Bgxb+Rwt7sYZgchelwyDPVqnOvRbzm8ULVr0Zb/gA2Df9&#10;JgT1XM9Kq+ChkTLUVipPJYsXWdDGgmxKb/RsrNlu7qQhe+bfa/h8Mgj2ws3ATpUBrBasfD/sHWtk&#10;v0d/idqGPvat68eBzTdQHrGNDfRTAKcWbmowPynpcAIU1P7YMSMokR8VPrFFMp36kREO05tZigdz&#10;btmcW5jiCFVQR7Hwfnvn+jGz06bZ1hgpCekqeIfPp2p8nwd+PavhgK88ZDtMJD9Gzs/B63lurn4B&#10;AAD//wMAUEsDBBQABgAIAAAAIQAZzpAS3gAAAA8BAAAPAAAAZHJzL2Rvd25yZXYueG1sTE9BbsIw&#10;ELxX6h+srdRbcQgRpSEOqoqouBaqnpfYJAF7HcUG0t93cyqXlWZ2dnamWA3OiqvpQ+tJwXSSgDBU&#10;ed1SreB7v3lZgAgRSaP1ZBT8mgCr8vGhwFz7G32Z6y7Wgk0o5KigibHLpQxVYxyGie8M8e7oe4eR&#10;YV9L3eONzZ2VaZLMpcOW+EODnfloTHXeXZyCT/TdJr512QlPe7K4dXa9/VHq+WlYL3m8L0FEM8T/&#10;Cxg7cH4oOdjBX0gHYRnPFq8sVTBLMxCjYJpmzBxGZg6yLOR9j/IPAAD//wMAUEsBAi0AFAAGAAgA&#10;AAAhALaDOJL+AAAA4QEAABMAAAAAAAAAAAAAAAAAAAAAAFtDb250ZW50X1R5cGVzXS54bWxQSwEC&#10;LQAUAAYACAAAACEAOP0h/9YAAACUAQAACwAAAAAAAAAAAAAAAAAvAQAAX3JlbHMvLnJlbHNQSwEC&#10;LQAUAAYACAAAACEAbvPnq5ICAAB/BQAADgAAAAAAAAAAAAAAAAAuAgAAZHJzL2Uyb0RvYy54bWxQ&#10;SwECLQAUAAYACAAAACEAGc6QEt4AAAAPAQAADwAAAAAAAAAAAAAAAADsBAAAZHJzL2Rvd25yZXYu&#10;eG1sUEsFBgAAAAAEAAQA8wAAAPcFAAAAAA==&#10;" path="m,l9859,e" filled="f" strokeweight=".48pt">
                <v:path arrowok="t" o:connecttype="custom" o:connectlocs="0,0;6260465,0" o:connectangles="0,0"/>
                <w10:wrap type="topAndBottom" anchorx="page"/>
              </v:shape>
            </w:pict>
          </mc:Fallback>
        </mc:AlternateContent>
      </w:r>
    </w:p>
    <w:p w14:paraId="24B498CB" w14:textId="77777777" w:rsidR="0032197E" w:rsidRDefault="0032197E">
      <w:pPr>
        <w:pStyle w:val="Textkrper"/>
        <w:spacing w:before="0"/>
        <w:ind w:left="0"/>
        <w:rPr>
          <w:rFonts w:ascii="Times New Roman"/>
        </w:rPr>
      </w:pPr>
    </w:p>
    <w:p w14:paraId="3F56575F" w14:textId="77777777" w:rsidR="0032197E" w:rsidRPr="005478C6" w:rsidRDefault="00D034BC">
      <w:pPr>
        <w:spacing w:before="99"/>
        <w:ind w:left="136"/>
        <w:rPr>
          <w:rFonts w:ascii="Georgia" w:hAnsi="Georgia"/>
          <w:sz w:val="16"/>
          <w:lang w:val="de-DE"/>
        </w:rPr>
      </w:pPr>
      <w:r w:rsidRPr="005478C6">
        <w:rPr>
          <w:rFonts w:ascii="Georgia" w:hAnsi="Georgia"/>
          <w:sz w:val="16"/>
          <w:lang w:val="de-DE"/>
        </w:rPr>
        <w:t>Workshop, 19./20. März 2025</w:t>
      </w:r>
    </w:p>
    <w:p w14:paraId="6E62B71E" w14:textId="77777777" w:rsidR="0032197E" w:rsidRPr="005478C6" w:rsidRDefault="00D034BC">
      <w:pPr>
        <w:spacing w:before="116"/>
        <w:ind w:left="136" w:right="309"/>
        <w:rPr>
          <w:b/>
          <w:sz w:val="32"/>
          <w:lang w:val="de-DE"/>
        </w:rPr>
      </w:pPr>
      <w:r w:rsidRPr="005478C6">
        <w:rPr>
          <w:b/>
          <w:color w:val="00457D"/>
          <w:sz w:val="32"/>
          <w:lang w:val="de-DE"/>
        </w:rPr>
        <w:t>Herausforderungen von Forschung in hybriden Arenen: Forschungsalltag als Bewältigung epistemischer Heterogenität</w:t>
      </w:r>
    </w:p>
    <w:p w14:paraId="5C17F168" w14:textId="77777777" w:rsidR="0032197E" w:rsidRPr="00431918" w:rsidRDefault="00D034BC" w:rsidP="003D4E51">
      <w:pPr>
        <w:pStyle w:val="berschrift1"/>
        <w:spacing w:before="245"/>
        <w:rPr>
          <w:lang w:val="de-DE"/>
        </w:rPr>
      </w:pPr>
      <w:r w:rsidRPr="005478C6">
        <w:rPr>
          <w:lang w:val="de-DE"/>
        </w:rPr>
        <w:t>Ein Workshop am Leopoldina-Zentrum für Wissenschaftsforschung</w:t>
      </w:r>
      <w:r w:rsidR="003D4E51">
        <w:rPr>
          <w:lang w:val="de-DE"/>
        </w:rPr>
        <w:br/>
      </w:r>
      <w:r w:rsidRPr="005478C6">
        <w:rPr>
          <w:lang w:val="de-DE"/>
        </w:rPr>
        <w:t>Wissenschaftliche Leitung</w:t>
      </w:r>
      <w:r w:rsidRPr="00431918">
        <w:rPr>
          <w:lang w:val="de-DE"/>
        </w:rPr>
        <w:t>: Stefan Böschen</w:t>
      </w:r>
      <w:r w:rsidR="003D4E51" w:rsidRPr="00431918">
        <w:rPr>
          <w:lang w:val="de-DE"/>
        </w:rPr>
        <w:t xml:space="preserve"> (Aachen)</w:t>
      </w:r>
      <w:r w:rsidRPr="00431918">
        <w:rPr>
          <w:lang w:val="de-DE"/>
        </w:rPr>
        <w:t>, Eva Barlösius</w:t>
      </w:r>
      <w:r w:rsidR="003D4E51" w:rsidRPr="00431918">
        <w:rPr>
          <w:lang w:val="de-DE"/>
        </w:rPr>
        <w:t xml:space="preserve"> (Hannover)</w:t>
      </w:r>
      <w:r w:rsidRPr="00431918">
        <w:rPr>
          <w:lang w:val="de-DE"/>
        </w:rPr>
        <w:t>, Carsten Reinhardt ML</w:t>
      </w:r>
      <w:r w:rsidR="003D4E51" w:rsidRPr="00431918">
        <w:rPr>
          <w:lang w:val="de-DE"/>
        </w:rPr>
        <w:t xml:space="preserve"> (Bielefeld)</w:t>
      </w:r>
    </w:p>
    <w:p w14:paraId="1D951832" w14:textId="77777777" w:rsidR="0032197E" w:rsidRPr="005478C6" w:rsidRDefault="00D034BC" w:rsidP="005478C6">
      <w:pPr>
        <w:pStyle w:val="Textkrper"/>
        <w:spacing w:before="158"/>
        <w:ind w:right="441"/>
        <w:jc w:val="both"/>
        <w:rPr>
          <w:lang w:val="de-DE"/>
        </w:rPr>
      </w:pPr>
      <w:r w:rsidRPr="005478C6">
        <w:rPr>
          <w:lang w:val="de-DE"/>
        </w:rPr>
        <w:t>Forschung in der Gegenwart steht unter sich verändernden Randbedingungen. Vielfach wird von gesellschaftlichen Akteuren die Anforderung an Wissenschaft herangetragen, dass diese relevant für die Lösung kollektiver Probleme zu sein habe. Das hat nicht nur Auswirkungen auf die Wissensproduktion selbst, sondern auch auf die Forschenden.</w:t>
      </w:r>
    </w:p>
    <w:p w14:paraId="7BCE01D7" w14:textId="77777777" w:rsidR="0032197E" w:rsidRPr="005478C6" w:rsidRDefault="00D034BC" w:rsidP="005478C6">
      <w:pPr>
        <w:pStyle w:val="Textkrper"/>
        <w:ind w:right="441"/>
        <w:jc w:val="both"/>
        <w:rPr>
          <w:lang w:val="de-DE"/>
        </w:rPr>
      </w:pPr>
      <w:r w:rsidRPr="005478C6">
        <w:rPr>
          <w:lang w:val="de-DE"/>
        </w:rPr>
        <w:t>Manche Forschende sehen darin eine Chance, andere mehr eine Zumutung. In jedem Fall ergeben sich daraus verwickelte Lagen. Zudem findet Forschung mehr und mehr in hybriden Arenen statt. Das bedeutet auch, dass die Forschenden mit zunehmend anspruchsvollen Fragen der Eigen- und Fremdpositionierung jenseits der typischen disziplinären Abgrenzungsarbeit befasst sind. Zudem stellt sich die Frage, ob und, wenn ja, welche Konsequenzen dies für die Wissensproduktion hat. Denn die Verlässlichkeit des Wissens lässt sich bei problem-orientierter Forschung nicht allein an epistemischen Kriterien bemessen, sondern bringt ebenso Kriterien normativer Wünschbarkeit, welche Verlässlichkeit in Bezug auf ausgesuchte Kontexte spezifizieren, ins Spiel. In diesem Sinne kann von einer doppelten epistemischen Heterogenität gesprochen werden: Heterogenität der Wissensquellen sowie Heterogenität der Relevanzen. Die Heterogenität der Wissensquellen hängt zum einen von der epistemischen Distanz zwischen den beteiligten Disziplinen ab. Diese Heterogenität birgt erhebliches epistemisches Konfliktpotenzial, zumal ebenso heterogene Wissensquellen nicht-akademischer Akteure einfließen. Die Heterogenität der Relevanzen kommt durch das Stichwort gesellschaftlich relevanter Forschung hinein. Denn die Relevanzen sind selten homogen oder eindeutig, sondern vielmehr selbst heterogen und erzeugen deshalb spezifische epistemische Probleme.</w:t>
      </w:r>
    </w:p>
    <w:p w14:paraId="2929807B" w14:textId="77777777" w:rsidR="0032197E" w:rsidRPr="005478C6" w:rsidRDefault="00D034BC" w:rsidP="005478C6">
      <w:pPr>
        <w:pStyle w:val="Textkrper"/>
        <w:spacing w:before="196"/>
        <w:ind w:right="441"/>
        <w:jc w:val="both"/>
        <w:rPr>
          <w:lang w:val="de-DE"/>
        </w:rPr>
      </w:pPr>
      <w:r w:rsidRPr="005478C6">
        <w:rPr>
          <w:lang w:val="de-DE"/>
        </w:rPr>
        <w:t xml:space="preserve">Vor diesem Hintergrund rückt der Workshop die Problemstellung in den Blick, unter welchen besonderen Randbedingungen Forschung in </w:t>
      </w:r>
      <w:r w:rsidR="00506D14">
        <w:rPr>
          <w:lang w:val="de-DE"/>
        </w:rPr>
        <w:t xml:space="preserve">solchen </w:t>
      </w:r>
      <w:r w:rsidRPr="005478C6">
        <w:rPr>
          <w:lang w:val="de-DE"/>
        </w:rPr>
        <w:t>hybriden Arenen stattfindet. Dies geschieht in Form einer Reflexion anhand von drei ausgesuchten Erkundungsräumen, in denen sich die besonderen Herausforderungen für Forschende in solchen Arenen manifestieren: 1) Wissensproduktion und Wissenskommunikation; 2) Institutionelle Anbindung und Förderstruktur sowie 3) Welche Karriere-Pfade gibt es für Forscher:innen in solchen Feldern und welche soll es geben?</w:t>
      </w:r>
    </w:p>
    <w:p w14:paraId="3832AD66" w14:textId="60990525" w:rsidR="0032197E" w:rsidRPr="005478C6" w:rsidRDefault="00506D14" w:rsidP="00506D14">
      <w:pPr>
        <w:pStyle w:val="Textkrper"/>
        <w:spacing w:before="200"/>
        <w:ind w:right="441"/>
        <w:jc w:val="both"/>
        <w:rPr>
          <w:lang w:val="de-DE"/>
        </w:rPr>
      </w:pPr>
      <w:r>
        <w:rPr>
          <w:lang w:val="de-DE"/>
        </w:rPr>
        <w:t>Und</w:t>
      </w:r>
      <w:r w:rsidR="00D034BC" w:rsidRPr="005478C6">
        <w:rPr>
          <w:lang w:val="de-DE"/>
        </w:rPr>
        <w:t xml:space="preserve">: </w:t>
      </w:r>
      <w:r>
        <w:rPr>
          <w:lang w:val="de-DE"/>
        </w:rPr>
        <w:t xml:space="preserve">Es ist ein </w:t>
      </w:r>
      <w:r w:rsidR="00D034BC" w:rsidRPr="005478C6">
        <w:rPr>
          <w:lang w:val="de-DE"/>
        </w:rPr>
        <w:t>Workshop</w:t>
      </w:r>
      <w:r>
        <w:rPr>
          <w:lang w:val="de-DE"/>
        </w:rPr>
        <w:t>. Das heißt, wir arbeiten miteinander. Die Erkundungsräume werden mit kurzen Impulsvorträgen von ausgesuchten Expert:innen eröffnet. Der</w:t>
      </w:r>
      <w:r w:rsidRPr="005478C6">
        <w:rPr>
          <w:lang w:val="de-DE"/>
        </w:rPr>
        <w:t xml:space="preserve"> intensive Austausch und die Reflexion auf die </w:t>
      </w:r>
      <w:r>
        <w:rPr>
          <w:lang w:val="de-DE"/>
        </w:rPr>
        <w:t>je</w:t>
      </w:r>
      <w:r w:rsidRPr="005478C6">
        <w:rPr>
          <w:lang w:val="de-DE"/>
        </w:rPr>
        <w:t xml:space="preserve"> eigene Forschungssituation </w:t>
      </w:r>
      <w:r>
        <w:rPr>
          <w:lang w:val="de-DE"/>
        </w:rPr>
        <w:t xml:space="preserve">stehen dabei </w:t>
      </w:r>
      <w:r w:rsidRPr="005478C6">
        <w:rPr>
          <w:lang w:val="de-DE"/>
        </w:rPr>
        <w:t>im Vordergrund.</w:t>
      </w:r>
      <w:r>
        <w:rPr>
          <w:lang w:val="de-DE"/>
        </w:rPr>
        <w:t xml:space="preserve"> Deshalb sind alle </w:t>
      </w:r>
      <w:r w:rsidR="00F039DD">
        <w:rPr>
          <w:lang w:val="de-DE"/>
        </w:rPr>
        <w:t xml:space="preserve">Teilnehmer:innen des Workshops </w:t>
      </w:r>
      <w:r>
        <w:rPr>
          <w:lang w:val="de-DE"/>
        </w:rPr>
        <w:t xml:space="preserve">eingeladen, </w:t>
      </w:r>
      <w:r w:rsidR="00F039DD">
        <w:rPr>
          <w:lang w:val="de-DE"/>
        </w:rPr>
        <w:t>ihre</w:t>
      </w:r>
      <w:r>
        <w:rPr>
          <w:lang w:val="de-DE"/>
        </w:rPr>
        <w:t xml:space="preserve"> Erfahrungen zu teilen und auf dieser Grundlage gemeinsam relevante Forschungsprobleme zur weiteren Erforschung solcher hybrider Forschungsfelder zu identifizieren. Am Abschluss steht eine Verabredung zum weiteren Vorgehen und darüber, mit welchen weiteren Akteuren (akademisch wie nicht-akademisch) wir ins Gespräch kommen sollten, um eine Forschungsagenda zu </w:t>
      </w:r>
      <w:r w:rsidR="00F039DD">
        <w:rPr>
          <w:lang w:val="de-DE"/>
        </w:rPr>
        <w:t xml:space="preserve">Forschen in hybriden Arenen </w:t>
      </w:r>
      <w:r w:rsidR="00387E0C">
        <w:rPr>
          <w:lang w:val="de-DE"/>
        </w:rPr>
        <w:t xml:space="preserve">zu </w:t>
      </w:r>
      <w:r>
        <w:rPr>
          <w:lang w:val="de-DE"/>
        </w:rPr>
        <w:t>entwickeln.</w:t>
      </w:r>
    </w:p>
    <w:p w14:paraId="0B32FD2C" w14:textId="781A0208" w:rsidR="003D4E51" w:rsidRDefault="00D034BC" w:rsidP="003D4E51">
      <w:pPr>
        <w:pStyle w:val="Textkrper"/>
        <w:spacing w:before="204"/>
        <w:ind w:right="388"/>
        <w:jc w:val="both"/>
        <w:rPr>
          <w:lang w:val="de-DE"/>
        </w:rPr>
      </w:pPr>
      <w:r w:rsidRPr="005478C6">
        <w:rPr>
          <w:lang w:val="de-DE"/>
        </w:rPr>
        <w:t xml:space="preserve">Wichtig zu wissen: Diese Aktivität wird von der VolkswagenStiftung im Rahmen der Förderlinie „Forschung über Forschung: Sommerschulen und Workshops“ gefördert und stellt den ersten von drei Workshops dar. </w:t>
      </w:r>
      <w:r w:rsidR="00431918">
        <w:rPr>
          <w:lang w:val="de-DE"/>
        </w:rPr>
        <w:t>Deshalb</w:t>
      </w:r>
      <w:r w:rsidRPr="005478C6">
        <w:rPr>
          <w:lang w:val="de-DE"/>
        </w:rPr>
        <w:t xml:space="preserve"> </w:t>
      </w:r>
      <w:r w:rsidR="008E757E">
        <w:rPr>
          <w:lang w:val="de-DE"/>
        </w:rPr>
        <w:t>ist, wie beschrieben,</w:t>
      </w:r>
      <w:r w:rsidRPr="005478C6">
        <w:rPr>
          <w:lang w:val="de-DE"/>
        </w:rPr>
        <w:t xml:space="preserve"> ein Teil dieses Workshops auch für die Planung der nächsten Schritte reserviert.</w:t>
      </w:r>
    </w:p>
    <w:p w14:paraId="3E272FAA" w14:textId="77777777" w:rsidR="003D4E51" w:rsidRDefault="002A3F6B" w:rsidP="003D4E51">
      <w:pPr>
        <w:rPr>
          <w:sz w:val="18"/>
          <w:lang w:val="de-DE"/>
        </w:rPr>
      </w:pPr>
      <w:r>
        <w:rPr>
          <w:noProof/>
          <w:lang w:val="de-DE" w:eastAsia="de-DE"/>
        </w:rPr>
        <mc:AlternateContent>
          <mc:Choice Requires="wps">
            <w:drawing>
              <wp:anchor distT="0" distB="0" distL="0" distR="0" simplePos="0" relativeHeight="251659264" behindDoc="1" locked="0" layoutInCell="1" allowOverlap="1" wp14:anchorId="20C253DB" wp14:editId="5A17CD73">
                <wp:simplePos x="0" y="0"/>
                <wp:positionH relativeFrom="page">
                  <wp:posOffset>880745</wp:posOffset>
                </wp:positionH>
                <wp:positionV relativeFrom="paragraph">
                  <wp:posOffset>789940</wp:posOffset>
                </wp:positionV>
                <wp:extent cx="6261100" cy="1270"/>
                <wp:effectExtent l="0" t="0" r="0" b="0"/>
                <wp:wrapTopAndBottom/>
                <wp:docPr id="198888189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1100" cy="1270"/>
                        </a:xfrm>
                        <a:custGeom>
                          <a:avLst/>
                          <a:gdLst>
                            <a:gd name="T0" fmla="+- 0 1387 1387"/>
                            <a:gd name="T1" fmla="*/ T0 w 9860"/>
                            <a:gd name="T2" fmla="+- 0 11246 1387"/>
                            <a:gd name="T3" fmla="*/ T2 w 9860"/>
                          </a:gdLst>
                          <a:ahLst/>
                          <a:cxnLst>
                            <a:cxn ang="0">
                              <a:pos x="T1" y="0"/>
                            </a:cxn>
                            <a:cxn ang="0">
                              <a:pos x="T3" y="0"/>
                            </a:cxn>
                          </a:cxnLst>
                          <a:rect l="0" t="0" r="r" b="b"/>
                          <a:pathLst>
                            <a:path w="9860">
                              <a:moveTo>
                                <a:pt x="0" y="0"/>
                              </a:moveTo>
                              <a:lnTo>
                                <a:pt x="985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383A0" id="Freeform 2" o:spid="_x0000_s1026" style="position:absolute;margin-left:69.35pt;margin-top:62.2pt;width:49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erkgIAAH8FAAAOAAAAZHJzL2Uyb0RvYy54bWysVNtu2zAMfR+wfxD0uKHxpamTGHGKoV2H&#10;Ad0FaPYBiizHxmRRk5Q42dePku00zbaXYX4QJJM6PDykuLw9tJLshbENqIImk5gSoTiUjdoW9Nv6&#10;4WpOiXVMlUyCEgU9CktvV69fLTudixRqkKUwBEGUzTtd0No5nUeR5bVomZ2AFgqNFZiWOTyabVQa&#10;1iF6K6M0jrOoA1NqA1xYi3/veyNdBfyqEtx9qSorHJEFRW4urCasG79GqyXLt4bpuuEDDfYPLFrW&#10;KAx6grpnjpGdaX6DahtuwELlJhzaCKqq4SLkgNkk8UU2TzXTIuSC4lh9ksn+P1j+ef+kvxpP3epH&#10;4N8tKhJ12uYniz9Y9CGb7hOUWEO2cxCSPVSm9TcxDXIImh5PmoqDIxx/ZmmWJDFKz9GWpLMgecTy&#10;8S7fWfdBQMBh+0fr+oqUuAt6lkSxFoOuEaJqJRbn7RWJSXI9n4VlqODJLRnd3kRkHZOOLObZWOaT&#10;Uzo69VhJOs3+CHY9+nmw9AwME9iOFFk9suYHNdDGHWH+CcRBKA3WC7RGcqNCiIBOPsW/+GLsS9/+&#10;zhDCYG9fdrWhBLt602uimfPMfAi/JV1Bgxb+Rwt7sYZgchelwyDPVqnOvRbzm8ULVr0Zb/gA2Df9&#10;JgT1XM9Kq+ChkTLUVipPJYsXWdDGgmxKb/RsrNlu7qQhe+bfa/h8Mgj2ws3ATpUBrBasfD/sHWtk&#10;v0d/idqGPvat68eBzTdQHrGNDfRTAKcWbmowPynpcAIU1P7YMSMokR8VPrFFMp36kREO05tZigdz&#10;btmcW5jiCFVQR7Hwfnvn+jGz06bZ1hgpCekqeIfPp2p8nwd+PavhgK88ZDtMJD9Gzs/B63lurn4B&#10;AAD//wMAUEsDBBQABgAIAAAAIQDwv9163QAAABEBAAAPAAAAZHJzL2Rvd25yZXYueG1sTE/LTsMw&#10;ELwj8Q/WInGjDiUqJY1TIaqiXmkR5228JCn2OordNvw9Wy5wWc3MvmbK5eidOtEQu8AG7icZKOI6&#10;2I4bA++79d0cVEzIFl1gMvBNEZbV9VWJhQ1nfqPTNjVKjnAs0ECbUl9oHeuWPMZJ6Iml9xkGj0no&#10;0Gg74FmOe6enWTbTHjuWDy329NJS/bU9egOvGPp1eurzAx527HDj3WrzYcztzbhaSHlegEo0pr8N&#10;uGQQ/1CJsX04so3KCX+YP8qogGmeg7pMCBJp/yvNQFel/p+k+gEAAP//AwBQSwECLQAUAAYACAAA&#10;ACEAtoM4kv4AAADhAQAAEwAAAAAAAAAAAAAAAAAAAAAAW0NvbnRlbnRfVHlwZXNdLnhtbFBLAQIt&#10;ABQABgAIAAAAIQA4/SH/1gAAAJQBAAALAAAAAAAAAAAAAAAAAC8BAABfcmVscy8ucmVsc1BLAQIt&#10;ABQABgAIAAAAIQBu8+erkgIAAH8FAAAOAAAAAAAAAAAAAAAAAC4CAABkcnMvZTJvRG9jLnhtbFBL&#10;AQItABQABgAIAAAAIQDwv9163QAAABEBAAAPAAAAAAAAAAAAAAAAAOwEAABkcnMvZG93bnJldi54&#10;bWxQSwUGAAAAAAQABADzAAAA9gUAAAAA&#10;" path="m,l9859,e" filled="f" strokeweight=".48pt">
                <v:path arrowok="t" o:connecttype="custom" o:connectlocs="0,0;6260465,0" o:connectangles="0,0"/>
                <w10:wrap type="topAndBottom" anchorx="page"/>
              </v:shape>
            </w:pict>
          </mc:Fallback>
        </mc:AlternateContent>
      </w:r>
    </w:p>
    <w:p w14:paraId="005C6CD2" w14:textId="77777777" w:rsidR="005478C6" w:rsidRDefault="005478C6" w:rsidP="003D4E51">
      <w:pPr>
        <w:rPr>
          <w:rFonts w:ascii="Times New Roman"/>
        </w:rPr>
      </w:pPr>
      <w:r>
        <w:rPr>
          <w:rFonts w:ascii="Times New Roman"/>
          <w:noProof/>
          <w:lang w:val="de-DE" w:eastAsia="de-DE"/>
        </w:rPr>
        <w:lastRenderedPageBreak/>
        <w:drawing>
          <wp:inline distT="0" distB="0" distL="0" distR="0" wp14:anchorId="5E31AD43" wp14:editId="32D0C02D">
            <wp:extent cx="2506436" cy="1191196"/>
            <wp:effectExtent l="0" t="0" r="0" b="0"/>
            <wp:docPr id="2107631182" name="image1.jpeg" descr="Ein Bild, das Text, Schrift, Emblem,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631182" name="image1.jpeg" descr="Ein Bild, das Text, Schrift, Emblem, Symbol enthält.&#10;&#10;Automatisch generierte Beschreibung"/>
                    <pic:cNvPicPr/>
                  </pic:nvPicPr>
                  <pic:blipFill>
                    <a:blip r:embed="rId7" cstate="print"/>
                    <a:stretch>
                      <a:fillRect/>
                    </a:stretch>
                  </pic:blipFill>
                  <pic:spPr>
                    <a:xfrm>
                      <a:off x="0" y="0"/>
                      <a:ext cx="2506436" cy="1191196"/>
                    </a:xfrm>
                    <a:prstGeom prst="rect">
                      <a:avLst/>
                    </a:prstGeom>
                  </pic:spPr>
                </pic:pic>
              </a:graphicData>
            </a:graphic>
          </wp:inline>
        </w:drawing>
      </w:r>
    </w:p>
    <w:p w14:paraId="74C76284" w14:textId="77777777" w:rsidR="005478C6" w:rsidRDefault="002A3F6B" w:rsidP="005478C6">
      <w:pPr>
        <w:pStyle w:val="Textkrper"/>
        <w:spacing w:before="4"/>
        <w:ind w:left="0"/>
        <w:rPr>
          <w:rFonts w:ascii="Times New Roman"/>
          <w:sz w:val="24"/>
        </w:rPr>
      </w:pPr>
      <w:r>
        <w:rPr>
          <w:noProof/>
          <w:lang w:val="de-DE" w:eastAsia="de-DE"/>
        </w:rPr>
        <mc:AlternateContent>
          <mc:Choice Requires="wps">
            <w:drawing>
              <wp:anchor distT="0" distB="0" distL="0" distR="0" simplePos="0" relativeHeight="251661312" behindDoc="1" locked="0" layoutInCell="1" allowOverlap="1" wp14:anchorId="0D695A37" wp14:editId="1DB6979F">
                <wp:simplePos x="0" y="0"/>
                <wp:positionH relativeFrom="page">
                  <wp:posOffset>880745</wp:posOffset>
                </wp:positionH>
                <wp:positionV relativeFrom="paragraph">
                  <wp:posOffset>205740</wp:posOffset>
                </wp:positionV>
                <wp:extent cx="6261100" cy="1270"/>
                <wp:effectExtent l="0" t="0" r="0" b="0"/>
                <wp:wrapTopAndBottom/>
                <wp:docPr id="193181686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1100" cy="1270"/>
                        </a:xfrm>
                        <a:custGeom>
                          <a:avLst/>
                          <a:gdLst>
                            <a:gd name="T0" fmla="+- 0 1387 1387"/>
                            <a:gd name="T1" fmla="*/ T0 w 9860"/>
                            <a:gd name="T2" fmla="+- 0 11246 1387"/>
                            <a:gd name="T3" fmla="*/ T2 w 9860"/>
                          </a:gdLst>
                          <a:ahLst/>
                          <a:cxnLst>
                            <a:cxn ang="0">
                              <a:pos x="T1" y="0"/>
                            </a:cxn>
                            <a:cxn ang="0">
                              <a:pos x="T3" y="0"/>
                            </a:cxn>
                          </a:cxnLst>
                          <a:rect l="0" t="0" r="r" b="b"/>
                          <a:pathLst>
                            <a:path w="9860">
                              <a:moveTo>
                                <a:pt x="0" y="0"/>
                              </a:moveTo>
                              <a:lnTo>
                                <a:pt x="985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E7627" id="Freeform 4" o:spid="_x0000_s1026" style="position:absolute;margin-left:69.35pt;margin-top:16.2pt;width:49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erkgIAAH8FAAAOAAAAZHJzL2Uyb0RvYy54bWysVNtu2zAMfR+wfxD0uKHxpamTGHGKoV2H&#10;Ad0FaPYBiizHxmRRk5Q42dePku00zbaXYX4QJJM6PDykuLw9tJLshbENqIImk5gSoTiUjdoW9Nv6&#10;4WpOiXVMlUyCEgU9CktvV69fLTudixRqkKUwBEGUzTtd0No5nUeR5bVomZ2AFgqNFZiWOTyabVQa&#10;1iF6K6M0jrOoA1NqA1xYi3/veyNdBfyqEtx9qSorHJEFRW4urCasG79GqyXLt4bpuuEDDfYPLFrW&#10;KAx6grpnjpGdaX6DahtuwELlJhzaCKqq4SLkgNkk8UU2TzXTIuSC4lh9ksn+P1j+ef+kvxpP3epH&#10;4N8tKhJ12uYniz9Y9CGb7hOUWEO2cxCSPVSm9TcxDXIImh5PmoqDIxx/ZmmWJDFKz9GWpLMgecTy&#10;8S7fWfdBQMBh+0fr+oqUuAt6lkSxFoOuEaJqJRbn7RWJSXI9n4VlqODJLRnd3kRkHZOOLObZWOaT&#10;Uzo69VhJOs3+CHY9+nmw9AwME9iOFFk9suYHNdDGHWH+CcRBKA3WC7RGcqNCiIBOPsW/+GLsS9/+&#10;zhDCYG9fdrWhBLt602uimfPMfAi/JV1Bgxb+Rwt7sYZgchelwyDPVqnOvRbzm8ULVr0Zb/gA2Df9&#10;JgT1XM9Kq+ChkTLUVipPJYsXWdDGgmxKb/RsrNlu7qQhe+bfa/h8Mgj2ws3ATpUBrBasfD/sHWtk&#10;v0d/idqGPvat68eBzTdQHrGNDfRTAKcWbmowPynpcAIU1P7YMSMokR8VPrFFMp36kREO05tZigdz&#10;btmcW5jiCFVQR7Hwfnvn+jGz06bZ1hgpCekqeIfPp2p8nwd+PavhgK88ZDtMJD9Gzs/B63lurn4B&#10;AAD//wMAUEsDBBQABgAIAAAAIQAZzpAS3gAAAA8BAAAPAAAAZHJzL2Rvd25yZXYueG1sTE9BbsIw&#10;ELxX6h+srdRbcQgRpSEOqoqouBaqnpfYJAF7HcUG0t93cyqXlWZ2dnamWA3OiqvpQ+tJwXSSgDBU&#10;ed1SreB7v3lZgAgRSaP1ZBT8mgCr8vGhwFz7G32Z6y7Wgk0o5KigibHLpQxVYxyGie8M8e7oe4eR&#10;YV9L3eONzZ2VaZLMpcOW+EODnfloTHXeXZyCT/TdJr512QlPe7K4dXa9/VHq+WlYL3m8L0FEM8T/&#10;Cxg7cH4oOdjBX0gHYRnPFq8sVTBLMxCjYJpmzBxGZg6yLOR9j/IPAAD//wMAUEsBAi0AFAAGAAgA&#10;AAAhALaDOJL+AAAA4QEAABMAAAAAAAAAAAAAAAAAAAAAAFtDb250ZW50X1R5cGVzXS54bWxQSwEC&#10;LQAUAAYACAAAACEAOP0h/9YAAACUAQAACwAAAAAAAAAAAAAAAAAvAQAAX3JlbHMvLnJlbHNQSwEC&#10;LQAUAAYACAAAACEAbvPnq5ICAAB/BQAADgAAAAAAAAAAAAAAAAAuAgAAZHJzL2Uyb0RvYy54bWxQ&#10;SwECLQAUAAYACAAAACEAGc6QEt4AAAAPAQAADwAAAAAAAAAAAAAAAADsBAAAZHJzL2Rvd25yZXYu&#10;eG1sUEsFBgAAAAAEAAQA8wAAAPcFAAAAAA==&#10;" path="m,l9859,e" filled="f" strokeweight=".48pt">
                <v:path arrowok="t" o:connecttype="custom" o:connectlocs="0,0;6260465,0" o:connectangles="0,0"/>
                <w10:wrap type="topAndBottom" anchorx="page"/>
              </v:shape>
            </w:pict>
          </mc:Fallback>
        </mc:AlternateContent>
      </w:r>
    </w:p>
    <w:p w14:paraId="201B64EE" w14:textId="77777777" w:rsidR="005478C6" w:rsidRDefault="005478C6" w:rsidP="005478C6">
      <w:pPr>
        <w:pStyle w:val="Textkrper"/>
        <w:spacing w:before="0"/>
        <w:ind w:left="0"/>
        <w:rPr>
          <w:rFonts w:ascii="Times New Roman"/>
        </w:rPr>
      </w:pPr>
    </w:p>
    <w:p w14:paraId="55FBD3CE" w14:textId="77777777" w:rsidR="005478C6" w:rsidRDefault="005478C6" w:rsidP="005478C6">
      <w:pPr>
        <w:spacing w:before="116"/>
        <w:ind w:right="309" w:firstLine="136"/>
        <w:rPr>
          <w:b/>
          <w:color w:val="00457D"/>
          <w:sz w:val="32"/>
          <w:lang w:val="de-DE"/>
        </w:rPr>
      </w:pPr>
      <w:r>
        <w:rPr>
          <w:b/>
          <w:color w:val="00457D"/>
          <w:sz w:val="32"/>
          <w:lang w:val="de-DE"/>
        </w:rPr>
        <w:t>Programm</w:t>
      </w:r>
    </w:p>
    <w:p w14:paraId="38F95B68" w14:textId="77777777" w:rsidR="005478C6" w:rsidRPr="005478C6" w:rsidRDefault="005478C6" w:rsidP="005478C6">
      <w:pPr>
        <w:rPr>
          <w:lang w:val="de-DE"/>
        </w:rPr>
      </w:pPr>
    </w:p>
    <w:p w14:paraId="513468E4" w14:textId="77777777" w:rsidR="005478C6" w:rsidRDefault="005478C6" w:rsidP="005478C6">
      <w:pPr>
        <w:ind w:firstLine="426"/>
        <w:rPr>
          <w:b/>
          <w:bCs/>
          <w:lang w:val="de-DE"/>
        </w:rPr>
      </w:pPr>
      <w:r w:rsidRPr="005478C6">
        <w:rPr>
          <w:b/>
          <w:bCs/>
          <w:lang w:val="de-DE"/>
        </w:rPr>
        <w:t>Mittwoch, den 19. März</w:t>
      </w:r>
    </w:p>
    <w:p w14:paraId="62A8D0F0" w14:textId="77777777" w:rsidR="005478C6" w:rsidRPr="005478C6" w:rsidRDefault="005478C6" w:rsidP="005478C6">
      <w:pPr>
        <w:ind w:firstLine="426"/>
        <w:rPr>
          <w:b/>
          <w:bCs/>
          <w:lang w:val="de-DE"/>
        </w:rPr>
      </w:pPr>
    </w:p>
    <w:p w14:paraId="0164666D" w14:textId="77777777" w:rsidR="005478C6" w:rsidRPr="005478C6" w:rsidRDefault="005478C6" w:rsidP="005478C6">
      <w:pPr>
        <w:spacing w:after="120" w:line="360" w:lineRule="auto"/>
        <w:ind w:firstLine="567"/>
        <w:rPr>
          <w:lang w:val="de-DE"/>
        </w:rPr>
      </w:pPr>
      <w:r w:rsidRPr="005478C6">
        <w:rPr>
          <w:lang w:val="de-DE"/>
        </w:rPr>
        <w:t>Ab 12:00 Uhr</w:t>
      </w:r>
      <w:r w:rsidRPr="005478C6">
        <w:rPr>
          <w:lang w:val="de-DE"/>
        </w:rPr>
        <w:tab/>
      </w:r>
      <w:r w:rsidRPr="005478C6">
        <w:rPr>
          <w:lang w:val="de-DE"/>
        </w:rPr>
        <w:tab/>
        <w:t>Mittagsimbiss</w:t>
      </w:r>
    </w:p>
    <w:p w14:paraId="03BA11E8" w14:textId="2D5EA82B" w:rsidR="005478C6" w:rsidRPr="005478C6" w:rsidRDefault="005478C6" w:rsidP="005478C6">
      <w:pPr>
        <w:spacing w:after="120" w:line="360" w:lineRule="auto"/>
        <w:ind w:firstLine="567"/>
        <w:rPr>
          <w:lang w:val="de-DE"/>
        </w:rPr>
      </w:pPr>
      <w:r w:rsidRPr="00A74B2D">
        <w:rPr>
          <w:b/>
          <w:bCs/>
          <w:lang w:val="de-DE"/>
        </w:rPr>
        <w:t>13:00 Uhr</w:t>
      </w:r>
      <w:r w:rsidRPr="005478C6">
        <w:rPr>
          <w:lang w:val="de-DE"/>
        </w:rPr>
        <w:tab/>
      </w:r>
      <w:r w:rsidRPr="005478C6">
        <w:rPr>
          <w:lang w:val="de-DE"/>
        </w:rPr>
        <w:tab/>
      </w:r>
      <w:r w:rsidRPr="005478C6">
        <w:rPr>
          <w:b/>
          <w:bCs/>
          <w:lang w:val="de-DE"/>
        </w:rPr>
        <w:t>Einführung</w:t>
      </w:r>
      <w:r w:rsidR="00EF2114">
        <w:rPr>
          <w:b/>
          <w:bCs/>
          <w:lang w:val="de-DE"/>
        </w:rPr>
        <w:t xml:space="preserve">: </w:t>
      </w:r>
      <w:r w:rsidRPr="005478C6">
        <w:rPr>
          <w:lang w:val="de-DE"/>
        </w:rPr>
        <w:t>Stefan Böschen</w:t>
      </w:r>
      <w:r w:rsidR="003D4E51">
        <w:rPr>
          <w:lang w:val="de-DE"/>
        </w:rPr>
        <w:t xml:space="preserve"> (Aachen)</w:t>
      </w:r>
      <w:r w:rsidR="00EF2114">
        <w:rPr>
          <w:lang w:val="de-DE"/>
        </w:rPr>
        <w:t xml:space="preserve"> </w:t>
      </w:r>
    </w:p>
    <w:p w14:paraId="144DAE80" w14:textId="77777777" w:rsidR="005478C6" w:rsidRPr="005478C6" w:rsidRDefault="005478C6" w:rsidP="005478C6">
      <w:pPr>
        <w:spacing w:after="120" w:line="360" w:lineRule="auto"/>
        <w:ind w:firstLine="567"/>
        <w:rPr>
          <w:b/>
          <w:bCs/>
          <w:lang w:val="de-DE"/>
        </w:rPr>
      </w:pPr>
      <w:r w:rsidRPr="005478C6">
        <w:rPr>
          <w:lang w:val="de-DE"/>
        </w:rPr>
        <w:t xml:space="preserve">13:15 Uhr </w:t>
      </w:r>
      <w:r w:rsidRPr="005478C6">
        <w:rPr>
          <w:lang w:val="de-DE"/>
        </w:rPr>
        <w:tab/>
      </w:r>
      <w:r w:rsidRPr="005478C6">
        <w:rPr>
          <w:lang w:val="de-DE"/>
        </w:rPr>
        <w:tab/>
      </w:r>
      <w:r w:rsidRPr="005478C6">
        <w:rPr>
          <w:b/>
          <w:bCs/>
          <w:lang w:val="de-DE"/>
        </w:rPr>
        <w:t>(1) Wissensproduktion und Wissenskommunikation</w:t>
      </w:r>
    </w:p>
    <w:p w14:paraId="032C32D6" w14:textId="5111F342" w:rsidR="0086639F" w:rsidRDefault="0086639F" w:rsidP="00133F10">
      <w:pPr>
        <w:ind w:left="2880" w:firstLine="6"/>
        <w:rPr>
          <w:b/>
          <w:bCs/>
          <w:lang w:val="de-DE"/>
        </w:rPr>
      </w:pPr>
      <w:r>
        <w:rPr>
          <w:b/>
          <w:bCs/>
          <w:lang w:val="de-DE"/>
        </w:rPr>
        <w:t>Teaser:</w:t>
      </w:r>
      <w:r w:rsidR="00133F10">
        <w:rPr>
          <w:b/>
          <w:bCs/>
          <w:lang w:val="de-DE"/>
        </w:rPr>
        <w:t xml:space="preserve"> </w:t>
      </w:r>
      <w:r w:rsidR="00133F10" w:rsidRPr="00133F10">
        <w:rPr>
          <w:lang w:val="de-DE"/>
        </w:rPr>
        <w:t>Wissensproduktion in hybriden Arenen ist</w:t>
      </w:r>
      <w:r w:rsidR="00F039DD">
        <w:rPr>
          <w:lang w:val="de-DE"/>
        </w:rPr>
        <w:t xml:space="preserve"> besonders</w:t>
      </w:r>
      <w:r w:rsidR="00133F10" w:rsidRPr="00133F10">
        <w:rPr>
          <w:lang w:val="de-DE"/>
        </w:rPr>
        <w:t xml:space="preserve"> anspruchsvoll. Sie folgt zwar disziplinären Regeln, muss jedoch andere Perspektiven zugleich mit ins Kalkül ziehen. Es gibt zumindest eine ‚inter- bzw. transdisziplinäre Flanke‘. Sie steht unter anderen Bedingungen. </w:t>
      </w:r>
      <w:r w:rsidR="00510A69">
        <w:rPr>
          <w:lang w:val="de-DE"/>
        </w:rPr>
        <w:t>Die Relevanz von</w:t>
      </w:r>
      <w:r w:rsidR="00133F10" w:rsidRPr="00133F10">
        <w:rPr>
          <w:lang w:val="de-DE"/>
        </w:rPr>
        <w:t xml:space="preserve"> Forschungsfragen und Formate</w:t>
      </w:r>
      <w:r w:rsidR="00510A69">
        <w:rPr>
          <w:lang w:val="de-DE"/>
        </w:rPr>
        <w:t>n</w:t>
      </w:r>
      <w:r w:rsidR="00133F10" w:rsidRPr="00133F10">
        <w:rPr>
          <w:lang w:val="de-DE"/>
        </w:rPr>
        <w:t xml:space="preserve"> </w:t>
      </w:r>
      <w:r w:rsidR="00510A69">
        <w:rPr>
          <w:lang w:val="de-DE"/>
        </w:rPr>
        <w:t>bemisst sich</w:t>
      </w:r>
      <w:r w:rsidR="00133F10" w:rsidRPr="00133F10">
        <w:rPr>
          <w:lang w:val="de-DE"/>
        </w:rPr>
        <w:t xml:space="preserve"> nicht allein </w:t>
      </w:r>
      <w:r w:rsidR="00510A69">
        <w:rPr>
          <w:lang w:val="de-DE"/>
        </w:rPr>
        <w:t>nach</w:t>
      </w:r>
      <w:r w:rsidR="00133F10" w:rsidRPr="00133F10">
        <w:rPr>
          <w:lang w:val="de-DE"/>
        </w:rPr>
        <w:t xml:space="preserve"> </w:t>
      </w:r>
      <w:r w:rsidR="00510A69">
        <w:rPr>
          <w:lang w:val="de-DE"/>
        </w:rPr>
        <w:t>dem</w:t>
      </w:r>
      <w:r w:rsidR="00133F10" w:rsidRPr="00133F10">
        <w:rPr>
          <w:lang w:val="de-DE"/>
        </w:rPr>
        <w:t xml:space="preserve"> disziplinen-spezifischen Stand des Wissens, sondern immer zugleich auch durch </w:t>
      </w:r>
      <w:r w:rsidR="00510A69">
        <w:rPr>
          <w:lang w:val="de-DE"/>
        </w:rPr>
        <w:t xml:space="preserve">den Bezug zu </w:t>
      </w:r>
      <w:r w:rsidR="00133F10" w:rsidRPr="00133F10">
        <w:rPr>
          <w:lang w:val="de-DE"/>
        </w:rPr>
        <w:t>kollektive</w:t>
      </w:r>
      <w:r w:rsidR="00510A69">
        <w:rPr>
          <w:lang w:val="de-DE"/>
        </w:rPr>
        <w:t>n</w:t>
      </w:r>
      <w:r w:rsidR="00133F10" w:rsidRPr="00133F10">
        <w:rPr>
          <w:lang w:val="de-DE"/>
        </w:rPr>
        <w:t xml:space="preserve"> Probleme</w:t>
      </w:r>
      <w:r w:rsidR="00510A69">
        <w:rPr>
          <w:lang w:val="de-DE"/>
        </w:rPr>
        <w:t>n</w:t>
      </w:r>
      <w:r w:rsidR="00133F10" w:rsidRPr="00133F10">
        <w:rPr>
          <w:lang w:val="de-DE"/>
        </w:rPr>
        <w:t xml:space="preserve">. </w:t>
      </w:r>
      <w:r w:rsidR="00510A69">
        <w:rPr>
          <w:lang w:val="de-DE"/>
        </w:rPr>
        <w:t xml:space="preserve">Um nur ein paar Fragen zu nennen: </w:t>
      </w:r>
      <w:r w:rsidR="00133F10" w:rsidRPr="00133F10">
        <w:rPr>
          <w:lang w:val="de-DE"/>
        </w:rPr>
        <w:t>Wie finden sich also Forschungsprobleme, Themengebiete, Gegenstände der Forschung? Wie werden die entsprechenden Formate dazu ausgesucht? Was ist das Ziel der Forschung und welche Korrespondenz besteht zwischen dem Herstellen und Darstellen von Resultaten der Forschung? Welche Publikationsformate gibt es</w:t>
      </w:r>
      <w:r w:rsidR="00510A69">
        <w:rPr>
          <w:lang w:val="de-DE"/>
        </w:rPr>
        <w:t xml:space="preserve"> oder auch spezifische Formen der Wissenskommunikation?</w:t>
      </w:r>
    </w:p>
    <w:p w14:paraId="51A6F724" w14:textId="77777777" w:rsidR="005478C6" w:rsidRDefault="005478C6" w:rsidP="00510A69">
      <w:pPr>
        <w:spacing w:before="120"/>
        <w:ind w:left="2880" w:firstLine="6"/>
        <w:rPr>
          <w:lang w:val="de-DE"/>
        </w:rPr>
      </w:pPr>
      <w:r w:rsidRPr="00A07F84">
        <w:rPr>
          <w:b/>
          <w:bCs/>
          <w:lang w:val="de-DE"/>
        </w:rPr>
        <w:t>Impuls</w:t>
      </w:r>
      <w:r w:rsidR="00D51ACC">
        <w:rPr>
          <w:b/>
          <w:bCs/>
          <w:lang w:val="de-DE"/>
        </w:rPr>
        <w:t>e</w:t>
      </w:r>
      <w:r w:rsidRPr="00A07F84">
        <w:rPr>
          <w:b/>
          <w:bCs/>
          <w:lang w:val="de-DE"/>
        </w:rPr>
        <w:t>:</w:t>
      </w:r>
      <w:r w:rsidR="00D51ACC">
        <w:rPr>
          <w:b/>
          <w:bCs/>
          <w:lang w:val="de-DE"/>
        </w:rPr>
        <w:t xml:space="preserve"> </w:t>
      </w:r>
      <w:r w:rsidR="00D51ACC" w:rsidRPr="00D51ACC">
        <w:rPr>
          <w:lang w:val="de-DE"/>
        </w:rPr>
        <w:t>Estrid Sørensen</w:t>
      </w:r>
      <w:r w:rsidR="00D51ACC">
        <w:rPr>
          <w:lang w:val="de-DE"/>
        </w:rPr>
        <w:t xml:space="preserve"> (RUB Bochum)</w:t>
      </w:r>
      <w:r w:rsidR="00D51ACC" w:rsidRPr="00D51ACC">
        <w:rPr>
          <w:lang w:val="de-DE"/>
        </w:rPr>
        <w:t xml:space="preserve">, </w:t>
      </w:r>
      <w:r w:rsidR="00F355D0">
        <w:rPr>
          <w:lang w:val="de-DE"/>
        </w:rPr>
        <w:t>Jörg Niewöhner (TUM, München)</w:t>
      </w:r>
      <w:r w:rsidR="0031586F">
        <w:rPr>
          <w:lang w:val="de-DE"/>
        </w:rPr>
        <w:t xml:space="preserve">, </w:t>
      </w:r>
      <w:r w:rsidR="004302FA">
        <w:rPr>
          <w:lang w:val="de-DE"/>
        </w:rPr>
        <w:t>Hermann Held (Universität Hamburg)</w:t>
      </w:r>
      <w:r w:rsidR="005606EA">
        <w:rPr>
          <w:lang w:val="de-DE"/>
        </w:rPr>
        <w:t>, Jeremias Herberg (UBA, Dessau).</w:t>
      </w:r>
    </w:p>
    <w:p w14:paraId="0D640358" w14:textId="77777777" w:rsidR="00136BF6" w:rsidRPr="00D51ACC" w:rsidRDefault="00136BF6" w:rsidP="00510A69">
      <w:pPr>
        <w:spacing w:before="120"/>
        <w:ind w:left="2880" w:firstLine="6"/>
        <w:rPr>
          <w:lang w:val="de-DE"/>
        </w:rPr>
      </w:pPr>
    </w:p>
    <w:p w14:paraId="50E10CCD" w14:textId="77777777" w:rsidR="005478C6" w:rsidRPr="005478C6" w:rsidRDefault="005478C6" w:rsidP="005478C6">
      <w:pPr>
        <w:spacing w:after="120" w:line="360" w:lineRule="auto"/>
        <w:ind w:firstLine="567"/>
        <w:rPr>
          <w:lang w:val="de-DE"/>
        </w:rPr>
      </w:pPr>
      <w:r w:rsidRPr="005478C6">
        <w:rPr>
          <w:lang w:val="de-DE"/>
        </w:rPr>
        <w:t>Ab 15:00 Uhr</w:t>
      </w:r>
      <w:r w:rsidRPr="005478C6">
        <w:rPr>
          <w:lang w:val="de-DE"/>
        </w:rPr>
        <w:tab/>
      </w:r>
      <w:r w:rsidRPr="005478C6">
        <w:rPr>
          <w:lang w:val="de-DE"/>
        </w:rPr>
        <w:tab/>
        <w:t>Kaffeepause</w:t>
      </w:r>
    </w:p>
    <w:p w14:paraId="64B4F966" w14:textId="77777777" w:rsidR="005478C6" w:rsidRPr="005478C6" w:rsidRDefault="005478C6" w:rsidP="005478C6">
      <w:pPr>
        <w:spacing w:after="120" w:line="360" w:lineRule="auto"/>
        <w:ind w:firstLine="567"/>
        <w:rPr>
          <w:b/>
          <w:bCs/>
          <w:lang w:val="de-DE"/>
        </w:rPr>
      </w:pPr>
      <w:r w:rsidRPr="005478C6">
        <w:rPr>
          <w:lang w:val="de-DE"/>
        </w:rPr>
        <w:t>15:30 Uhr</w:t>
      </w:r>
      <w:r w:rsidRPr="005478C6">
        <w:rPr>
          <w:lang w:val="de-DE"/>
        </w:rPr>
        <w:tab/>
      </w:r>
      <w:r w:rsidRPr="005478C6">
        <w:rPr>
          <w:lang w:val="de-DE"/>
        </w:rPr>
        <w:tab/>
      </w:r>
      <w:r w:rsidRPr="005478C6">
        <w:rPr>
          <w:b/>
          <w:bCs/>
          <w:lang w:val="de-DE"/>
        </w:rPr>
        <w:t>(2) Institutionelle Anbindung und Förderstruktur</w:t>
      </w:r>
    </w:p>
    <w:p w14:paraId="0DD0B199" w14:textId="77777777" w:rsidR="00510A69" w:rsidRDefault="0086639F" w:rsidP="00510A69">
      <w:pPr>
        <w:ind w:left="2886"/>
        <w:rPr>
          <w:lang w:val="de-DE"/>
        </w:rPr>
      </w:pPr>
      <w:r>
        <w:rPr>
          <w:b/>
          <w:bCs/>
          <w:lang w:val="de-DE"/>
        </w:rPr>
        <w:t>Teaser:</w:t>
      </w:r>
      <w:r w:rsidR="00510A69">
        <w:rPr>
          <w:b/>
          <w:bCs/>
          <w:lang w:val="de-DE"/>
        </w:rPr>
        <w:t xml:space="preserve"> </w:t>
      </w:r>
      <w:r w:rsidR="00510A69" w:rsidRPr="00510A69">
        <w:rPr>
          <w:lang w:val="de-DE"/>
        </w:rPr>
        <w:t xml:space="preserve">Forschung in hybriden Arenen ist vielfach problem-orientierte Forschung. Deshalb, so die vielfach geäußerte Vermutung, funktioniere sie typischerweise nicht als rein </w:t>
      </w:r>
      <w:r w:rsidR="00510A69">
        <w:rPr>
          <w:lang w:val="de-DE"/>
        </w:rPr>
        <w:t>akademisch-</w:t>
      </w:r>
      <w:r w:rsidR="00510A69" w:rsidRPr="00510A69">
        <w:rPr>
          <w:lang w:val="de-DE"/>
        </w:rPr>
        <w:t xml:space="preserve">disziplinäre Forschung. </w:t>
      </w:r>
      <w:r w:rsidR="00510A69">
        <w:rPr>
          <w:lang w:val="de-DE"/>
        </w:rPr>
        <w:t>Dieser Forschungstyp findet sich auch auffällig oft an nicht-universitären Forschungsorganisationen. Zugleich setzen viele Technische Universitäten genau auf diesen Forschungstyp. Um nur ein paar Fragen zu nennen: Welchen Einfluss hat also die institutionelle Anbindung auf die Formierung von Forschung in hybriden Arenen? Gibt es hier Unterschiede nach Forschungsorganisationen? Unterschiede, die sich in Forschungsfragen und Gegenständen der Forschung zeigen? Und: Welche Besonderheiten in der Förderstruktur zeigen sich?</w:t>
      </w:r>
      <w:r w:rsidR="00510A69" w:rsidRPr="00510A69">
        <w:rPr>
          <w:lang w:val="de-DE"/>
        </w:rPr>
        <w:t xml:space="preserve"> </w:t>
      </w:r>
      <w:r w:rsidR="00510A69">
        <w:rPr>
          <w:lang w:val="de-DE"/>
        </w:rPr>
        <w:t>Gibt es spezifische</w:t>
      </w:r>
      <w:r w:rsidR="00510A69" w:rsidRPr="00510A69">
        <w:rPr>
          <w:lang w:val="de-DE"/>
        </w:rPr>
        <w:t xml:space="preserve"> Herausforderungen</w:t>
      </w:r>
      <w:r w:rsidR="00510A69">
        <w:rPr>
          <w:lang w:val="de-DE"/>
        </w:rPr>
        <w:t xml:space="preserve">, aber eben auch </w:t>
      </w:r>
      <w:r w:rsidR="00510A69" w:rsidRPr="00510A69">
        <w:rPr>
          <w:lang w:val="de-DE"/>
        </w:rPr>
        <w:t>Möglichkeiten der Akquise von Drittmittel</w:t>
      </w:r>
      <w:r w:rsidR="00510A69">
        <w:rPr>
          <w:lang w:val="de-DE"/>
        </w:rPr>
        <w:t>n?</w:t>
      </w:r>
    </w:p>
    <w:p w14:paraId="1A39F182" w14:textId="77777777" w:rsidR="005478C6" w:rsidRDefault="005478C6" w:rsidP="00510A69">
      <w:pPr>
        <w:spacing w:before="120"/>
        <w:ind w:left="2886"/>
        <w:rPr>
          <w:lang w:val="de-DE"/>
        </w:rPr>
      </w:pPr>
      <w:r w:rsidRPr="005478C6">
        <w:rPr>
          <w:b/>
          <w:bCs/>
          <w:lang w:val="de-DE"/>
        </w:rPr>
        <w:t>Impuls</w:t>
      </w:r>
      <w:r w:rsidR="00D51ACC">
        <w:rPr>
          <w:b/>
          <w:bCs/>
          <w:lang w:val="de-DE"/>
        </w:rPr>
        <w:t>e</w:t>
      </w:r>
      <w:r w:rsidRPr="005478C6">
        <w:rPr>
          <w:b/>
          <w:bCs/>
          <w:lang w:val="de-DE"/>
        </w:rPr>
        <w:t xml:space="preserve">: </w:t>
      </w:r>
      <w:r w:rsidR="00D51ACC" w:rsidRPr="00D51ACC">
        <w:rPr>
          <w:lang w:val="de-DE"/>
        </w:rPr>
        <w:t>Jörg Radtke (RIFS, Potsdam)</w:t>
      </w:r>
      <w:r w:rsidR="00AA45FF">
        <w:rPr>
          <w:lang w:val="de-DE"/>
        </w:rPr>
        <w:t>, Youssef Ibrahim (Universität Hamburg),</w:t>
      </w:r>
      <w:r w:rsidR="004302FA">
        <w:rPr>
          <w:lang w:val="de-DE"/>
        </w:rPr>
        <w:t xml:space="preserve"> </w:t>
      </w:r>
      <w:r w:rsidR="004302FA" w:rsidRPr="00EF2114">
        <w:rPr>
          <w:lang w:val="de-DE"/>
        </w:rPr>
        <w:t>Immanuel Stieß (ISOE, Frankfurt),</w:t>
      </w:r>
      <w:r w:rsidR="004302FA">
        <w:rPr>
          <w:lang w:val="de-DE"/>
        </w:rPr>
        <w:t xml:space="preserve"> Claudia Göbel (Universität Mainz)</w:t>
      </w:r>
    </w:p>
    <w:p w14:paraId="3BF2C12C" w14:textId="77777777" w:rsidR="00510A69" w:rsidRPr="005478C6" w:rsidRDefault="00510A69" w:rsidP="00510A69">
      <w:pPr>
        <w:spacing w:before="120"/>
        <w:ind w:left="2886"/>
        <w:rPr>
          <w:lang w:val="de-DE"/>
        </w:rPr>
      </w:pPr>
    </w:p>
    <w:p w14:paraId="6AE9909F" w14:textId="77777777" w:rsidR="005478C6" w:rsidRPr="005478C6" w:rsidRDefault="005478C6" w:rsidP="00510A69">
      <w:pPr>
        <w:spacing w:before="120" w:after="120" w:line="360" w:lineRule="auto"/>
        <w:ind w:firstLine="567"/>
        <w:rPr>
          <w:lang w:val="de-DE"/>
        </w:rPr>
      </w:pPr>
      <w:r w:rsidRPr="005478C6">
        <w:rPr>
          <w:lang w:val="de-DE"/>
        </w:rPr>
        <w:t>17:15 Uhr</w:t>
      </w:r>
      <w:r w:rsidRPr="005478C6">
        <w:rPr>
          <w:lang w:val="de-DE"/>
        </w:rPr>
        <w:tab/>
      </w:r>
      <w:r w:rsidRPr="005478C6">
        <w:rPr>
          <w:lang w:val="de-DE"/>
        </w:rPr>
        <w:tab/>
      </w:r>
      <w:r w:rsidR="00D034BC">
        <w:rPr>
          <w:lang w:val="de-DE"/>
        </w:rPr>
        <w:t>Pause (</w:t>
      </w:r>
      <w:r w:rsidRPr="005478C6">
        <w:rPr>
          <w:lang w:val="de-DE"/>
        </w:rPr>
        <w:t>Umbau Lesesaal / Aufbau Veranstaltungstechnik</w:t>
      </w:r>
      <w:r w:rsidR="00D034BC">
        <w:rPr>
          <w:lang w:val="de-DE"/>
        </w:rPr>
        <w:t>)</w:t>
      </w:r>
    </w:p>
    <w:p w14:paraId="1D5E0339" w14:textId="77777777" w:rsidR="00D034BC" w:rsidRDefault="005478C6" w:rsidP="00D034BC">
      <w:pPr>
        <w:spacing w:after="120" w:line="360" w:lineRule="auto"/>
        <w:ind w:firstLine="567"/>
        <w:rPr>
          <w:rFonts w:ascii="Aptos" w:eastAsia="Aptos" w:hAnsi="Aptos" w:cs="Times New Roman"/>
          <w:lang w:val="de-DE"/>
        </w:rPr>
      </w:pPr>
      <w:r w:rsidRPr="005478C6">
        <w:rPr>
          <w:lang w:val="de-DE"/>
        </w:rPr>
        <w:t>18:00 Uhr</w:t>
      </w:r>
      <w:r w:rsidRPr="005478C6">
        <w:rPr>
          <w:lang w:val="de-DE"/>
        </w:rPr>
        <w:tab/>
      </w:r>
      <w:r w:rsidRPr="005478C6">
        <w:rPr>
          <w:lang w:val="de-DE"/>
        </w:rPr>
        <w:tab/>
      </w:r>
      <w:r w:rsidRPr="005478C6">
        <w:rPr>
          <w:b/>
          <w:bCs/>
          <w:lang w:val="de-DE"/>
        </w:rPr>
        <w:t>Abendvortrag</w:t>
      </w:r>
      <w:r w:rsidR="00D034BC">
        <w:rPr>
          <w:b/>
          <w:bCs/>
          <w:lang w:val="de-DE"/>
        </w:rPr>
        <w:t xml:space="preserve"> </w:t>
      </w:r>
      <w:r w:rsidRPr="005478C6">
        <w:rPr>
          <w:rFonts w:ascii="Aptos" w:eastAsia="Aptos" w:hAnsi="Aptos" w:cs="Times New Roman"/>
          <w:lang w:val="de-DE"/>
        </w:rPr>
        <w:t>Sabine Maasen (Hamburg)</w:t>
      </w:r>
      <w:r w:rsidR="00D034BC">
        <w:rPr>
          <w:rFonts w:ascii="Aptos" w:eastAsia="Aptos" w:hAnsi="Aptos" w:cs="Times New Roman"/>
          <w:lang w:val="de-DE"/>
        </w:rPr>
        <w:t>:</w:t>
      </w:r>
    </w:p>
    <w:p w14:paraId="3AAE6511" w14:textId="77777777" w:rsidR="005478C6" w:rsidRPr="00D034BC" w:rsidRDefault="005478C6" w:rsidP="00D034BC">
      <w:pPr>
        <w:ind w:left="2160" w:firstLine="720"/>
        <w:rPr>
          <w:rFonts w:ascii="Aptos" w:eastAsia="Aptos" w:hAnsi="Aptos" w:cs="Times New Roman"/>
          <w:lang w:val="de-DE"/>
        </w:rPr>
      </w:pPr>
      <w:r w:rsidRPr="005478C6">
        <w:rPr>
          <w:rFonts w:ascii="Aptos" w:eastAsia="Aptos" w:hAnsi="Aptos" w:cs="Times New Roman"/>
          <w:i/>
          <w:iCs/>
          <w:lang w:val="de-DE"/>
        </w:rPr>
        <w:t xml:space="preserve">Wissen mit Wirkung: Wissenschaft und Hochschule im Zeichen von </w:t>
      </w:r>
    </w:p>
    <w:p w14:paraId="4F682254" w14:textId="77777777" w:rsidR="005478C6" w:rsidRDefault="005478C6" w:rsidP="00D034BC">
      <w:pPr>
        <w:ind w:left="2313" w:right="159" w:firstLine="567"/>
        <w:rPr>
          <w:rFonts w:ascii="Aptos" w:eastAsia="Aptos" w:hAnsi="Aptos" w:cs="Times New Roman"/>
          <w:i/>
          <w:iCs/>
          <w:lang w:val="de-DE"/>
        </w:rPr>
      </w:pPr>
      <w:r w:rsidRPr="005478C6">
        <w:rPr>
          <w:rFonts w:ascii="Aptos" w:eastAsia="Aptos" w:hAnsi="Aptos" w:cs="Times New Roman"/>
          <w:i/>
          <w:iCs/>
          <w:lang w:val="de-DE"/>
        </w:rPr>
        <w:t>„Societal Impact“</w:t>
      </w:r>
    </w:p>
    <w:p w14:paraId="68F9D298" w14:textId="77777777" w:rsidR="00D034BC" w:rsidRPr="00D034BC" w:rsidRDefault="00D034BC" w:rsidP="00D034BC">
      <w:pPr>
        <w:ind w:left="2121" w:right="159" w:firstLine="567"/>
        <w:rPr>
          <w:lang w:val="de-DE"/>
        </w:rPr>
      </w:pPr>
    </w:p>
    <w:p w14:paraId="53110881" w14:textId="77777777" w:rsidR="005478C6" w:rsidRPr="004302FA" w:rsidRDefault="005478C6" w:rsidP="004302FA">
      <w:pPr>
        <w:spacing w:after="120" w:line="360" w:lineRule="auto"/>
        <w:ind w:firstLine="567"/>
        <w:rPr>
          <w:lang w:val="de-DE"/>
        </w:rPr>
      </w:pPr>
      <w:r w:rsidRPr="005478C6">
        <w:rPr>
          <w:lang w:val="de-DE"/>
        </w:rPr>
        <w:t>20:00 Uhr</w:t>
      </w:r>
      <w:r w:rsidRPr="005478C6">
        <w:rPr>
          <w:lang w:val="de-DE"/>
        </w:rPr>
        <w:tab/>
      </w:r>
      <w:r w:rsidRPr="005478C6">
        <w:rPr>
          <w:lang w:val="de-DE"/>
        </w:rPr>
        <w:tab/>
      </w:r>
      <w:r w:rsidRPr="005478C6">
        <w:rPr>
          <w:b/>
          <w:bCs/>
          <w:lang w:val="de-DE"/>
        </w:rPr>
        <w:t>Abendessen</w:t>
      </w:r>
      <w:r w:rsidRPr="005478C6">
        <w:rPr>
          <w:lang w:val="de-DE"/>
        </w:rPr>
        <w:t xml:space="preserve"> im MoritzKunstcafé</w:t>
      </w:r>
    </w:p>
    <w:p w14:paraId="4F801D4C" w14:textId="77777777" w:rsidR="00D034BC" w:rsidRPr="005478C6" w:rsidRDefault="00D034BC" w:rsidP="005478C6">
      <w:pPr>
        <w:rPr>
          <w:b/>
          <w:bCs/>
          <w:lang w:val="de-DE"/>
        </w:rPr>
      </w:pPr>
    </w:p>
    <w:p w14:paraId="00F0BDB0" w14:textId="77777777" w:rsidR="005478C6" w:rsidRDefault="005478C6" w:rsidP="005478C6">
      <w:pPr>
        <w:ind w:firstLine="426"/>
        <w:rPr>
          <w:b/>
          <w:bCs/>
          <w:lang w:val="de-DE"/>
        </w:rPr>
      </w:pPr>
      <w:r w:rsidRPr="005478C6">
        <w:rPr>
          <w:b/>
          <w:bCs/>
          <w:lang w:val="de-DE"/>
        </w:rPr>
        <w:t>Donnerstag, den 20. März</w:t>
      </w:r>
    </w:p>
    <w:p w14:paraId="2EA9AA95" w14:textId="77777777" w:rsidR="00D034BC" w:rsidRPr="005478C6" w:rsidRDefault="00D034BC" w:rsidP="005478C6">
      <w:pPr>
        <w:ind w:firstLine="426"/>
        <w:rPr>
          <w:b/>
          <w:bCs/>
          <w:lang w:val="de-DE"/>
        </w:rPr>
      </w:pPr>
    </w:p>
    <w:p w14:paraId="3E01DEF6" w14:textId="77777777" w:rsidR="005478C6" w:rsidRPr="005478C6" w:rsidRDefault="005478C6" w:rsidP="00D034BC">
      <w:pPr>
        <w:spacing w:after="120" w:line="360" w:lineRule="auto"/>
        <w:ind w:firstLine="709"/>
        <w:rPr>
          <w:b/>
          <w:bCs/>
          <w:lang w:val="de-DE"/>
        </w:rPr>
      </w:pPr>
      <w:r w:rsidRPr="005478C6">
        <w:rPr>
          <w:lang w:val="de-DE"/>
        </w:rPr>
        <w:t>9:00 Uhr</w:t>
      </w:r>
      <w:r w:rsidRPr="005478C6">
        <w:rPr>
          <w:lang w:val="de-DE"/>
        </w:rPr>
        <w:tab/>
      </w:r>
      <w:r w:rsidRPr="005478C6">
        <w:rPr>
          <w:lang w:val="de-DE"/>
        </w:rPr>
        <w:tab/>
      </w:r>
      <w:r w:rsidRPr="005478C6">
        <w:rPr>
          <w:b/>
          <w:bCs/>
          <w:lang w:val="de-DE"/>
        </w:rPr>
        <w:t>(3) Karrierepfade</w:t>
      </w:r>
    </w:p>
    <w:p w14:paraId="68D3579F" w14:textId="39BF2778" w:rsidR="0086639F" w:rsidRPr="00510A69" w:rsidRDefault="0086639F" w:rsidP="00510A69">
      <w:pPr>
        <w:ind w:left="2880" w:firstLine="11"/>
        <w:rPr>
          <w:lang w:val="de-DE"/>
        </w:rPr>
      </w:pPr>
      <w:r>
        <w:rPr>
          <w:b/>
          <w:bCs/>
          <w:lang w:val="de-DE"/>
        </w:rPr>
        <w:t xml:space="preserve">Teaser: </w:t>
      </w:r>
      <w:r w:rsidR="00510A69" w:rsidRPr="00136BF6">
        <w:rPr>
          <w:lang w:val="de-DE"/>
        </w:rPr>
        <w:t xml:space="preserve">Die Platzierung zwischen unterschiedlichen professionellen Stühlen kann einerseits eine Problemanzeige sein, andererseits auch Ausdruck einer spezifischen Chance </w:t>
      </w:r>
      <w:r w:rsidR="00136BF6" w:rsidRPr="00136BF6">
        <w:rPr>
          <w:lang w:val="de-DE"/>
        </w:rPr>
        <w:t>beruflicher Entwicklung in solchen hybriden Arenen.</w:t>
      </w:r>
      <w:r w:rsidR="00136BF6">
        <w:rPr>
          <w:b/>
          <w:bCs/>
          <w:lang w:val="de-DE"/>
        </w:rPr>
        <w:t xml:space="preserve"> </w:t>
      </w:r>
      <w:r w:rsidR="00510A69" w:rsidRPr="00510A69">
        <w:rPr>
          <w:lang w:val="de-DE"/>
        </w:rPr>
        <w:t>Die Berufungen auf Professuren erfolgen typischerweise nach Disziplinen. Zugleich wurden in der Zwischenzeit erfolgreich Formate etabliert (z.B. FONA-Nachwuchsgruppen), welche die Chancen</w:t>
      </w:r>
      <w:r w:rsidR="00136BF6">
        <w:rPr>
          <w:lang w:val="de-DE"/>
        </w:rPr>
        <w:t xml:space="preserve"> auf eine akademische Karriere</w:t>
      </w:r>
      <w:r w:rsidR="00510A69" w:rsidRPr="00510A69">
        <w:rPr>
          <w:lang w:val="de-DE"/>
        </w:rPr>
        <w:t xml:space="preserve"> in </w:t>
      </w:r>
      <w:r w:rsidR="00D406CB">
        <w:rPr>
          <w:lang w:val="de-DE"/>
        </w:rPr>
        <w:t>hybriden Forschungsfeldern</w:t>
      </w:r>
      <w:r w:rsidR="00510A69" w:rsidRPr="00510A69">
        <w:rPr>
          <w:lang w:val="de-DE"/>
        </w:rPr>
        <w:t xml:space="preserve"> erhöhen. </w:t>
      </w:r>
      <w:r w:rsidR="00136BF6">
        <w:rPr>
          <w:lang w:val="de-DE"/>
        </w:rPr>
        <w:t xml:space="preserve">Hier stellen sich u.a. die Fragen: </w:t>
      </w:r>
      <w:r w:rsidR="00D406CB" w:rsidRPr="00D406CB">
        <w:rPr>
          <w:lang w:val="de-DE"/>
        </w:rPr>
        <w:t xml:space="preserve">Welche Disziplinen/Forschungsfelder eröffnen </w:t>
      </w:r>
      <w:r w:rsidR="00D406CB">
        <w:rPr>
          <w:lang w:val="de-DE"/>
        </w:rPr>
        <w:t>welche</w:t>
      </w:r>
      <w:r w:rsidR="00D406CB" w:rsidRPr="00D406CB">
        <w:rPr>
          <w:lang w:val="de-DE"/>
        </w:rPr>
        <w:t xml:space="preserve"> Karrierepfade und woraus erklärt sich das</w:t>
      </w:r>
      <w:r w:rsidR="00D406CB">
        <w:rPr>
          <w:lang w:val="de-DE"/>
        </w:rPr>
        <w:t xml:space="preserve"> (Planungswissenschaften funktionieren anders als Geisteswissenschaften)? </w:t>
      </w:r>
      <w:r w:rsidR="00510A69" w:rsidRPr="00510A69">
        <w:rPr>
          <w:lang w:val="de-DE"/>
        </w:rPr>
        <w:t xml:space="preserve">Welche besonderen Perspektiven, Strategien, Gelegenheitsstrukturen zeigen sich in den hybriden Arenen, eine </w:t>
      </w:r>
      <w:r w:rsidR="00136BF6">
        <w:rPr>
          <w:lang w:val="de-DE"/>
        </w:rPr>
        <w:t>(</w:t>
      </w:r>
      <w:r w:rsidR="00510A69" w:rsidRPr="00510A69">
        <w:rPr>
          <w:lang w:val="de-DE"/>
        </w:rPr>
        <w:t>Wissenschafts</w:t>
      </w:r>
      <w:r w:rsidR="00136BF6">
        <w:rPr>
          <w:lang w:val="de-DE"/>
        </w:rPr>
        <w:t>-)K</w:t>
      </w:r>
      <w:r w:rsidR="00510A69" w:rsidRPr="00510A69">
        <w:rPr>
          <w:lang w:val="de-DE"/>
        </w:rPr>
        <w:t xml:space="preserve">arriere zu entwickeln? </w:t>
      </w:r>
      <w:r w:rsidR="00136BF6">
        <w:rPr>
          <w:lang w:val="de-DE"/>
        </w:rPr>
        <w:t xml:space="preserve">Welche </w:t>
      </w:r>
      <w:r w:rsidR="00510A69" w:rsidRPr="00510A69">
        <w:rPr>
          <w:lang w:val="de-DE"/>
        </w:rPr>
        <w:t xml:space="preserve">Qualifikationen </w:t>
      </w:r>
      <w:r w:rsidR="00136BF6">
        <w:rPr>
          <w:lang w:val="de-DE"/>
        </w:rPr>
        <w:t>werden neben der</w:t>
      </w:r>
      <w:r w:rsidR="00510A69" w:rsidRPr="00510A69">
        <w:rPr>
          <w:lang w:val="de-DE"/>
        </w:rPr>
        <w:t xml:space="preserve"> Berufungsfähigkeit</w:t>
      </w:r>
      <w:r w:rsidR="00136BF6">
        <w:rPr>
          <w:lang w:val="de-DE"/>
        </w:rPr>
        <w:t xml:space="preserve"> auf solchen Pfaden erworben?</w:t>
      </w:r>
      <w:r w:rsidR="00510A69" w:rsidRPr="00510A69">
        <w:rPr>
          <w:lang w:val="de-DE"/>
        </w:rPr>
        <w:t xml:space="preserve"> </w:t>
      </w:r>
      <w:r w:rsidR="00136BF6">
        <w:rPr>
          <w:lang w:val="de-DE"/>
        </w:rPr>
        <w:t xml:space="preserve">Weist diese Art von </w:t>
      </w:r>
      <w:r w:rsidR="00510A69" w:rsidRPr="00510A69">
        <w:rPr>
          <w:lang w:val="de-DE"/>
        </w:rPr>
        <w:t>Karrierewege</w:t>
      </w:r>
      <w:r w:rsidR="00136BF6">
        <w:rPr>
          <w:lang w:val="de-DE"/>
        </w:rPr>
        <w:t>n</w:t>
      </w:r>
      <w:r w:rsidR="00510A69" w:rsidRPr="00510A69">
        <w:rPr>
          <w:lang w:val="de-DE"/>
        </w:rPr>
        <w:t xml:space="preserve"> </w:t>
      </w:r>
      <w:r w:rsidR="00136BF6">
        <w:rPr>
          <w:lang w:val="de-DE"/>
        </w:rPr>
        <w:t>aber vielleicht auch angebbare</w:t>
      </w:r>
      <w:r w:rsidR="00510A69" w:rsidRPr="00510A69">
        <w:rPr>
          <w:lang w:val="de-DE"/>
        </w:rPr>
        <w:t xml:space="preserve"> Folgen für </w:t>
      </w:r>
      <w:r w:rsidR="00136BF6">
        <w:rPr>
          <w:lang w:val="de-DE"/>
        </w:rPr>
        <w:t xml:space="preserve">die </w:t>
      </w:r>
      <w:r w:rsidR="00510A69" w:rsidRPr="00510A69">
        <w:rPr>
          <w:lang w:val="de-DE"/>
        </w:rPr>
        <w:t xml:space="preserve">Wissensproduktion </w:t>
      </w:r>
      <w:r w:rsidR="00136BF6">
        <w:rPr>
          <w:lang w:val="de-DE"/>
        </w:rPr>
        <w:t xml:space="preserve">auf, </w:t>
      </w:r>
      <w:r w:rsidR="00510A69" w:rsidRPr="00510A69">
        <w:rPr>
          <w:lang w:val="de-DE"/>
        </w:rPr>
        <w:t xml:space="preserve">z.B. weil </w:t>
      </w:r>
      <w:r w:rsidR="00136BF6">
        <w:rPr>
          <w:lang w:val="de-DE"/>
        </w:rPr>
        <w:t>man</w:t>
      </w:r>
      <w:r w:rsidR="00510A69" w:rsidRPr="00510A69">
        <w:rPr>
          <w:lang w:val="de-DE"/>
        </w:rPr>
        <w:t xml:space="preserve"> </w:t>
      </w:r>
      <w:r w:rsidR="00136BF6">
        <w:rPr>
          <w:lang w:val="de-DE"/>
        </w:rPr>
        <w:t xml:space="preserve">schwerer </w:t>
      </w:r>
      <w:r w:rsidR="00510A69" w:rsidRPr="00510A69">
        <w:rPr>
          <w:lang w:val="de-DE"/>
        </w:rPr>
        <w:t xml:space="preserve">in bestimmte Journale </w:t>
      </w:r>
      <w:r w:rsidR="00136BF6">
        <w:rPr>
          <w:lang w:val="de-DE"/>
        </w:rPr>
        <w:t>kommt</w:t>
      </w:r>
      <w:r w:rsidR="00510A69" w:rsidRPr="00510A69">
        <w:rPr>
          <w:lang w:val="de-DE"/>
        </w:rPr>
        <w:t xml:space="preserve"> und </w:t>
      </w:r>
      <w:r w:rsidR="00136BF6">
        <w:rPr>
          <w:lang w:val="de-DE"/>
        </w:rPr>
        <w:t>deshalb die</w:t>
      </w:r>
      <w:r w:rsidR="00510A69" w:rsidRPr="00510A69">
        <w:rPr>
          <w:lang w:val="de-DE"/>
        </w:rPr>
        <w:t xml:space="preserve"> Wisse</w:t>
      </w:r>
      <w:r w:rsidR="00136BF6">
        <w:rPr>
          <w:lang w:val="de-DE"/>
        </w:rPr>
        <w:t>nsproduktion ‚voranpasst‘?</w:t>
      </w:r>
    </w:p>
    <w:p w14:paraId="0ED5659A" w14:textId="77777777" w:rsidR="005478C6" w:rsidRDefault="005478C6" w:rsidP="00510A69">
      <w:pPr>
        <w:spacing w:before="120"/>
        <w:ind w:left="2880" w:firstLine="11"/>
        <w:rPr>
          <w:lang w:val="de-DE"/>
        </w:rPr>
      </w:pPr>
      <w:r w:rsidRPr="005478C6">
        <w:rPr>
          <w:b/>
          <w:bCs/>
          <w:lang w:val="de-DE"/>
        </w:rPr>
        <w:t>Impuls</w:t>
      </w:r>
      <w:r w:rsidR="009A0ACF">
        <w:rPr>
          <w:b/>
          <w:bCs/>
          <w:lang w:val="de-DE"/>
        </w:rPr>
        <w:t>e</w:t>
      </w:r>
      <w:r w:rsidRPr="005478C6">
        <w:rPr>
          <w:b/>
          <w:bCs/>
          <w:lang w:val="de-DE"/>
        </w:rPr>
        <w:t xml:space="preserve">: </w:t>
      </w:r>
      <w:r w:rsidR="009A0ACF" w:rsidRPr="009A0ACF">
        <w:rPr>
          <w:lang w:val="de-DE"/>
        </w:rPr>
        <w:t>Alexander Wentland (TUM, München)</w:t>
      </w:r>
      <w:r w:rsidR="009A0ACF">
        <w:rPr>
          <w:lang w:val="de-DE"/>
        </w:rPr>
        <w:t>, Audrey Podann (BUA, Berlin),</w:t>
      </w:r>
      <w:r w:rsidR="00896470">
        <w:rPr>
          <w:lang w:val="de-DE"/>
        </w:rPr>
        <w:t xml:space="preserve"> Sophie Kuppler (ITAS, Karlsruhe)</w:t>
      </w:r>
    </w:p>
    <w:p w14:paraId="2BA77B92" w14:textId="77777777" w:rsidR="00510A69" w:rsidRPr="009A0ACF" w:rsidRDefault="00510A69" w:rsidP="00510A69">
      <w:pPr>
        <w:ind w:left="2880" w:firstLine="11"/>
        <w:rPr>
          <w:lang w:val="de-DE"/>
        </w:rPr>
      </w:pPr>
    </w:p>
    <w:p w14:paraId="533C5379" w14:textId="77777777" w:rsidR="005478C6" w:rsidRPr="005478C6" w:rsidRDefault="005478C6" w:rsidP="00D034BC">
      <w:pPr>
        <w:spacing w:after="120" w:line="360" w:lineRule="auto"/>
        <w:ind w:firstLine="709"/>
        <w:rPr>
          <w:lang w:val="de-DE"/>
        </w:rPr>
      </w:pPr>
      <w:r w:rsidRPr="005478C6">
        <w:rPr>
          <w:lang w:val="de-DE"/>
        </w:rPr>
        <w:t xml:space="preserve">Ab 10:30 Uhr </w:t>
      </w:r>
      <w:r w:rsidRPr="005478C6">
        <w:rPr>
          <w:lang w:val="de-DE"/>
        </w:rPr>
        <w:tab/>
      </w:r>
      <w:r w:rsidRPr="005478C6">
        <w:rPr>
          <w:lang w:val="de-DE"/>
        </w:rPr>
        <w:tab/>
        <w:t>Kaffeepause</w:t>
      </w:r>
    </w:p>
    <w:p w14:paraId="4C5B3514" w14:textId="77777777" w:rsidR="005478C6" w:rsidRPr="005478C6" w:rsidRDefault="005478C6" w:rsidP="00D034BC">
      <w:pPr>
        <w:spacing w:after="120" w:line="360" w:lineRule="auto"/>
        <w:ind w:firstLine="709"/>
        <w:rPr>
          <w:lang w:val="de-DE"/>
        </w:rPr>
      </w:pPr>
      <w:r w:rsidRPr="005478C6">
        <w:rPr>
          <w:lang w:val="de-DE"/>
        </w:rPr>
        <w:t>11:00</w:t>
      </w:r>
      <w:r w:rsidR="00A74B2D">
        <w:rPr>
          <w:lang w:val="de-DE"/>
        </w:rPr>
        <w:t xml:space="preserve"> – </w:t>
      </w:r>
      <w:r w:rsidR="00A74B2D" w:rsidRPr="004302FA">
        <w:rPr>
          <w:lang w:val="de-DE"/>
        </w:rPr>
        <w:t>13:00</w:t>
      </w:r>
      <w:r w:rsidRPr="004302FA">
        <w:rPr>
          <w:lang w:val="de-DE"/>
        </w:rPr>
        <w:t xml:space="preserve"> Uhr</w:t>
      </w:r>
      <w:r w:rsidR="00A74B2D" w:rsidRPr="004302FA">
        <w:rPr>
          <w:lang w:val="de-DE"/>
        </w:rPr>
        <w:t xml:space="preserve"> </w:t>
      </w:r>
      <w:r w:rsidRPr="005478C6">
        <w:rPr>
          <w:lang w:val="de-DE"/>
        </w:rPr>
        <w:tab/>
      </w:r>
      <w:r w:rsidRPr="005478C6">
        <w:rPr>
          <w:b/>
          <w:bCs/>
          <w:lang w:val="de-DE"/>
        </w:rPr>
        <w:t>(4) Resümee, Fragestellungen &amp; Ausblick für folgende Workshops</w:t>
      </w:r>
    </w:p>
    <w:p w14:paraId="62101E39" w14:textId="77777777" w:rsidR="003D4E51" w:rsidRPr="004302FA" w:rsidRDefault="005478C6" w:rsidP="004302FA">
      <w:pPr>
        <w:spacing w:after="120" w:line="360" w:lineRule="auto"/>
        <w:ind w:firstLine="709"/>
        <w:rPr>
          <w:lang w:val="de-DE"/>
        </w:rPr>
      </w:pPr>
      <w:r w:rsidRPr="00D034BC">
        <w:rPr>
          <w:lang w:val="de-DE"/>
        </w:rPr>
        <w:t>Ab 13:00 Uhr</w:t>
      </w:r>
      <w:r w:rsidRPr="00D034BC">
        <w:rPr>
          <w:lang w:val="de-DE"/>
        </w:rPr>
        <w:tab/>
      </w:r>
      <w:r w:rsidRPr="00D034BC">
        <w:rPr>
          <w:lang w:val="de-DE"/>
        </w:rPr>
        <w:tab/>
        <w:t>Mittagsimbiss</w:t>
      </w:r>
      <w:r w:rsidR="002A3F6B">
        <w:rPr>
          <w:noProof/>
          <w:lang w:val="de-DE" w:eastAsia="de-DE"/>
        </w:rPr>
        <mc:AlternateContent>
          <mc:Choice Requires="wps">
            <w:drawing>
              <wp:anchor distT="0" distB="0" distL="0" distR="0" simplePos="0" relativeHeight="251662336" behindDoc="1" locked="0" layoutInCell="1" allowOverlap="1" wp14:anchorId="00E3659D" wp14:editId="2EBDEA04">
                <wp:simplePos x="0" y="0"/>
                <wp:positionH relativeFrom="page">
                  <wp:posOffset>702945</wp:posOffset>
                </wp:positionH>
                <wp:positionV relativeFrom="paragraph">
                  <wp:posOffset>756285</wp:posOffset>
                </wp:positionV>
                <wp:extent cx="6261100" cy="1270"/>
                <wp:effectExtent l="0" t="0" r="0" b="0"/>
                <wp:wrapTopAndBottom/>
                <wp:docPr id="114643783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1100" cy="1270"/>
                        </a:xfrm>
                        <a:custGeom>
                          <a:avLst/>
                          <a:gdLst>
                            <a:gd name="T0" fmla="+- 0 1387 1387"/>
                            <a:gd name="T1" fmla="*/ T0 w 9860"/>
                            <a:gd name="T2" fmla="+- 0 11246 1387"/>
                            <a:gd name="T3" fmla="*/ T2 w 9860"/>
                          </a:gdLst>
                          <a:ahLst/>
                          <a:cxnLst>
                            <a:cxn ang="0">
                              <a:pos x="T1" y="0"/>
                            </a:cxn>
                            <a:cxn ang="0">
                              <a:pos x="T3" y="0"/>
                            </a:cxn>
                          </a:cxnLst>
                          <a:rect l="0" t="0" r="r" b="b"/>
                          <a:pathLst>
                            <a:path w="9860">
                              <a:moveTo>
                                <a:pt x="0" y="0"/>
                              </a:moveTo>
                              <a:lnTo>
                                <a:pt x="985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87351" id="Freeform 5" o:spid="_x0000_s1026" style="position:absolute;margin-left:55.35pt;margin-top:59.55pt;width:493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erkgIAAH8FAAAOAAAAZHJzL2Uyb0RvYy54bWysVNtu2zAMfR+wfxD0uKHxpamTGHGKoV2H&#10;Ad0FaPYBiizHxmRRk5Q42dePku00zbaXYX4QJJM6PDykuLw9tJLshbENqIImk5gSoTiUjdoW9Nv6&#10;4WpOiXVMlUyCEgU9CktvV69fLTudixRqkKUwBEGUzTtd0No5nUeR5bVomZ2AFgqNFZiWOTyabVQa&#10;1iF6K6M0jrOoA1NqA1xYi3/veyNdBfyqEtx9qSorHJEFRW4urCasG79GqyXLt4bpuuEDDfYPLFrW&#10;KAx6grpnjpGdaX6DahtuwELlJhzaCKqq4SLkgNkk8UU2TzXTIuSC4lh9ksn+P1j+ef+kvxpP3epH&#10;4N8tKhJ12uYniz9Y9CGb7hOUWEO2cxCSPVSm9TcxDXIImh5PmoqDIxx/ZmmWJDFKz9GWpLMgecTy&#10;8S7fWfdBQMBh+0fr+oqUuAt6lkSxFoOuEaJqJRbn7RWJSXI9n4VlqODJLRnd3kRkHZOOLObZWOaT&#10;Uzo69VhJOs3+CHY9+nmw9AwME9iOFFk9suYHNdDGHWH+CcRBKA3WC7RGcqNCiIBOPsW/+GLsS9/+&#10;zhDCYG9fdrWhBLt602uimfPMfAi/JV1Bgxb+Rwt7sYZgchelwyDPVqnOvRbzm8ULVr0Zb/gA2Df9&#10;JgT1XM9Kq+ChkTLUVipPJYsXWdDGgmxKb/RsrNlu7qQhe+bfa/h8Mgj2ws3ATpUBrBasfD/sHWtk&#10;v0d/idqGPvat68eBzTdQHrGNDfRTAKcWbmowPynpcAIU1P7YMSMokR8VPrFFMp36kREO05tZigdz&#10;btmcW5jiCFVQR7Hwfnvn+jGz06bZ1hgpCekqeIfPp2p8nwd+PavhgK88ZDtMJD9Gzs/B63lurn4B&#10;AAD//wMAUEsDBBQABgAIAAAAIQCkK5uE3gAAABEBAAAPAAAAZHJzL2Rvd25yZXYueG1sTE/BTsMw&#10;DL0j8Q+RkbixpIAG7ZpOiGloVzbE2WtC25E4VZNt5e9xubCL5ff8/PxcLkfvxMkOsQukIZspEJbq&#10;YDpqNHzs1nfPIGJCMugCWQ0/NsKyur4qsTDhTO/2tE2NYBOKBWpoU+oLKWPdWo9xFnpLPPsKg8fE&#10;cGikGfDM5t7Je6Xm0mNHfKHF3r62tv7eHr2GNwz9OuX94wEPO3K48W61+dT69mZcLbi8LEAkO6b/&#10;DZh+4PxQcbB9OJKJwjHO1BNLpybPQEwKlc+Z2v9RDyCrUl5+Uv0CAAD//wMAUEsBAi0AFAAGAAgA&#10;AAAhALaDOJL+AAAA4QEAABMAAAAAAAAAAAAAAAAAAAAAAFtDb250ZW50X1R5cGVzXS54bWxQSwEC&#10;LQAUAAYACAAAACEAOP0h/9YAAACUAQAACwAAAAAAAAAAAAAAAAAvAQAAX3JlbHMvLnJlbHNQSwEC&#10;LQAUAAYACAAAACEAbvPnq5ICAAB/BQAADgAAAAAAAAAAAAAAAAAuAgAAZHJzL2Uyb0RvYy54bWxQ&#10;SwECLQAUAAYACAAAACEApCubhN4AAAARAQAADwAAAAAAAAAAAAAAAADsBAAAZHJzL2Rvd25yZXYu&#10;eG1sUEsFBgAAAAAEAAQA8wAAAPcFAAAAAA==&#10;" path="m,l9859,e" filled="f" strokeweight=".48pt">
                <v:path arrowok="t" o:connecttype="custom" o:connectlocs="0,0;6260465,0" o:connectangles="0,0"/>
                <w10:wrap type="topAndBottom" anchorx="page"/>
              </v:shape>
            </w:pict>
          </mc:Fallback>
        </mc:AlternateContent>
      </w:r>
    </w:p>
    <w:sectPr w:rsidR="003D4E51" w:rsidRPr="004302FA">
      <w:footerReference w:type="default" r:id="rId8"/>
      <w:type w:val="continuous"/>
      <w:pgSz w:w="11900" w:h="16840"/>
      <w:pgMar w:top="660" w:right="54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137A8" w14:textId="77777777" w:rsidR="00DB1789" w:rsidRDefault="00DB1789" w:rsidP="003D4E51">
      <w:r>
        <w:separator/>
      </w:r>
    </w:p>
  </w:endnote>
  <w:endnote w:type="continuationSeparator" w:id="0">
    <w:p w14:paraId="7A9DE056" w14:textId="77777777" w:rsidR="00DB1789" w:rsidRDefault="00DB1789" w:rsidP="003D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A9BA1" w14:textId="77777777" w:rsidR="003D4E51" w:rsidRDefault="003D4E51" w:rsidP="003D4E51">
    <w:pPr>
      <w:ind w:left="768" w:right="771"/>
      <w:jc w:val="center"/>
      <w:rPr>
        <w:color w:val="00457D"/>
        <w:sz w:val="18"/>
        <w:lang w:val="de-DE"/>
      </w:rPr>
    </w:pPr>
  </w:p>
  <w:p w14:paraId="5A211FE5" w14:textId="77777777" w:rsidR="003D4E51" w:rsidRPr="005478C6" w:rsidRDefault="003D4E51" w:rsidP="003D4E51">
    <w:pPr>
      <w:ind w:left="768" w:right="771"/>
      <w:jc w:val="center"/>
      <w:rPr>
        <w:sz w:val="18"/>
        <w:lang w:val="de-DE"/>
      </w:rPr>
    </w:pPr>
    <w:r w:rsidRPr="005478C6">
      <w:rPr>
        <w:color w:val="00457D"/>
        <w:sz w:val="18"/>
        <w:lang w:val="de-DE"/>
      </w:rPr>
      <w:t>Leopoldina-Zentrum für Wissenschaftsforschung · Deutsche Akademie der Naturforscher Leopoldina e.V. · Nationale Akademie der Wissenschaften · Emil-Abderhalden-Straße 36 · 06108 Halle (Saale) ·</w:t>
    </w:r>
  </w:p>
  <w:p w14:paraId="43D16BB3" w14:textId="77777777" w:rsidR="003D4E51" w:rsidRPr="00431918" w:rsidRDefault="003D4E51" w:rsidP="00431918">
    <w:pPr>
      <w:spacing w:before="2"/>
      <w:ind w:left="763" w:right="771"/>
      <w:jc w:val="center"/>
      <w:rPr>
        <w:color w:val="00457D"/>
        <w:sz w:val="18"/>
        <w:lang w:val="de-DE"/>
      </w:rPr>
    </w:pPr>
    <w:r w:rsidRPr="005478C6">
      <w:rPr>
        <w:color w:val="00457D"/>
        <w:sz w:val="18"/>
        <w:lang w:val="de-DE"/>
      </w:rPr>
      <w:t xml:space="preserve">Tel: +49 (0)345/47239-119 · </w:t>
    </w:r>
    <w:hyperlink r:id="rId1">
      <w:r w:rsidRPr="005478C6">
        <w:rPr>
          <w:color w:val="00457D"/>
          <w:sz w:val="18"/>
          <w:lang w:val="de-DE"/>
        </w:rPr>
        <w:t xml:space="preserve">lzfw@leopoldina.org </w:t>
      </w:r>
    </w:hyperlink>
    <w:r w:rsidRPr="005478C6">
      <w:rPr>
        <w:color w:val="00457D"/>
        <w:sz w:val="18"/>
        <w:lang w:val="de-DE"/>
      </w:rPr>
      <w:t xml:space="preserve">· </w:t>
    </w:r>
    <w:hyperlink r:id="rId2">
      <w:r w:rsidRPr="005478C6">
        <w:rPr>
          <w:color w:val="00457D"/>
          <w:sz w:val="18"/>
          <w:lang w:val="de-DE"/>
        </w:rPr>
        <w:t>www.leopoldina.org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AABD3" w14:textId="77777777" w:rsidR="00DB1789" w:rsidRDefault="00DB1789" w:rsidP="003D4E51">
      <w:r>
        <w:separator/>
      </w:r>
    </w:p>
  </w:footnote>
  <w:footnote w:type="continuationSeparator" w:id="0">
    <w:p w14:paraId="1F35FD43" w14:textId="77777777" w:rsidR="00DB1789" w:rsidRDefault="00DB1789" w:rsidP="003D4E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0"/>
  <w:activeWritingStyle w:appName="MSWord" w:lang="de-DE" w:vendorID="64" w:dllVersion="4096" w:nlCheck="1" w:checkStyle="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97E"/>
    <w:rsid w:val="000365A9"/>
    <w:rsid w:val="00117809"/>
    <w:rsid w:val="00133F10"/>
    <w:rsid w:val="00136BF6"/>
    <w:rsid w:val="001724B1"/>
    <w:rsid w:val="002A3F6B"/>
    <w:rsid w:val="0031586F"/>
    <w:rsid w:val="0032197E"/>
    <w:rsid w:val="00387E0C"/>
    <w:rsid w:val="003D4E51"/>
    <w:rsid w:val="004302FA"/>
    <w:rsid w:val="00431918"/>
    <w:rsid w:val="004C02B5"/>
    <w:rsid w:val="00506D14"/>
    <w:rsid w:val="00510A69"/>
    <w:rsid w:val="005478C6"/>
    <w:rsid w:val="005606EA"/>
    <w:rsid w:val="005866BD"/>
    <w:rsid w:val="005E5940"/>
    <w:rsid w:val="00694E87"/>
    <w:rsid w:val="00724C4B"/>
    <w:rsid w:val="007827B6"/>
    <w:rsid w:val="007C4D5D"/>
    <w:rsid w:val="0086639F"/>
    <w:rsid w:val="00896470"/>
    <w:rsid w:val="008E757E"/>
    <w:rsid w:val="009A0ACF"/>
    <w:rsid w:val="00A74B2D"/>
    <w:rsid w:val="00AA45FF"/>
    <w:rsid w:val="00B26F25"/>
    <w:rsid w:val="00D034BC"/>
    <w:rsid w:val="00D406CB"/>
    <w:rsid w:val="00D51ACC"/>
    <w:rsid w:val="00DB1789"/>
    <w:rsid w:val="00EE58A0"/>
    <w:rsid w:val="00EF2114"/>
    <w:rsid w:val="00F039DD"/>
    <w:rsid w:val="00F355D0"/>
    <w:rsid w:val="00F727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91121"/>
  <w15:docId w15:val="{B51F20C0-2D66-4CE5-A298-D6D1004F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rPr>
  </w:style>
  <w:style w:type="paragraph" w:styleId="berschrift1">
    <w:name w:val="heading 1"/>
    <w:basedOn w:val="Standard"/>
    <w:uiPriority w:val="9"/>
    <w:qFormat/>
    <w:pPr>
      <w:spacing w:before="164"/>
      <w:ind w:left="136"/>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2"/>
      <w:ind w:left="136"/>
    </w:pPr>
    <w:rPr>
      <w:sz w:val="20"/>
      <w:szCs w:val="20"/>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3D4E51"/>
    <w:pPr>
      <w:tabs>
        <w:tab w:val="center" w:pos="4536"/>
        <w:tab w:val="right" w:pos="9072"/>
      </w:tabs>
    </w:pPr>
  </w:style>
  <w:style w:type="character" w:customStyle="1" w:styleId="KopfzeileZchn">
    <w:name w:val="Kopfzeile Zchn"/>
    <w:basedOn w:val="Absatz-Standardschriftart"/>
    <w:link w:val="Kopfzeile"/>
    <w:uiPriority w:val="99"/>
    <w:rsid w:val="003D4E51"/>
    <w:rPr>
      <w:rFonts w:ascii="Calibri" w:eastAsia="Calibri" w:hAnsi="Calibri" w:cs="Calibri"/>
    </w:rPr>
  </w:style>
  <w:style w:type="paragraph" w:styleId="Fuzeile">
    <w:name w:val="footer"/>
    <w:basedOn w:val="Standard"/>
    <w:link w:val="FuzeileZchn"/>
    <w:uiPriority w:val="99"/>
    <w:unhideWhenUsed/>
    <w:rsid w:val="003D4E51"/>
    <w:pPr>
      <w:tabs>
        <w:tab w:val="center" w:pos="4536"/>
        <w:tab w:val="right" w:pos="9072"/>
      </w:tabs>
    </w:pPr>
  </w:style>
  <w:style w:type="character" w:customStyle="1" w:styleId="FuzeileZchn">
    <w:name w:val="Fußzeile Zchn"/>
    <w:basedOn w:val="Absatz-Standardschriftart"/>
    <w:link w:val="Fuzeile"/>
    <w:uiPriority w:val="99"/>
    <w:rsid w:val="003D4E51"/>
    <w:rPr>
      <w:rFonts w:ascii="Calibri" w:eastAsia="Calibri" w:hAnsi="Calibri" w:cs="Calibri"/>
    </w:rPr>
  </w:style>
  <w:style w:type="paragraph" w:styleId="Sprechblasentext">
    <w:name w:val="Balloon Text"/>
    <w:basedOn w:val="Standard"/>
    <w:link w:val="SprechblasentextZchn"/>
    <w:uiPriority w:val="99"/>
    <w:semiHidden/>
    <w:unhideWhenUsed/>
    <w:rsid w:val="007C4D5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C4D5D"/>
    <w:rPr>
      <w:rFonts w:ascii="Segoe UI" w:eastAsia="Calibri" w:hAnsi="Segoe UI" w:cs="Segoe UI"/>
      <w:sz w:val="18"/>
      <w:szCs w:val="18"/>
    </w:rPr>
  </w:style>
  <w:style w:type="character" w:styleId="Kommentarzeichen">
    <w:name w:val="annotation reference"/>
    <w:basedOn w:val="Absatz-Standardschriftart"/>
    <w:uiPriority w:val="99"/>
    <w:semiHidden/>
    <w:unhideWhenUsed/>
    <w:rsid w:val="004C02B5"/>
    <w:rPr>
      <w:sz w:val="16"/>
      <w:szCs w:val="16"/>
    </w:rPr>
  </w:style>
  <w:style w:type="paragraph" w:styleId="Kommentartext">
    <w:name w:val="annotation text"/>
    <w:basedOn w:val="Standard"/>
    <w:link w:val="KommentartextZchn"/>
    <w:uiPriority w:val="99"/>
    <w:semiHidden/>
    <w:unhideWhenUsed/>
    <w:rsid w:val="004C02B5"/>
    <w:rPr>
      <w:sz w:val="20"/>
      <w:szCs w:val="20"/>
    </w:rPr>
  </w:style>
  <w:style w:type="character" w:customStyle="1" w:styleId="KommentartextZchn">
    <w:name w:val="Kommentartext Zchn"/>
    <w:basedOn w:val="Absatz-Standardschriftart"/>
    <w:link w:val="Kommentartext"/>
    <w:uiPriority w:val="99"/>
    <w:semiHidden/>
    <w:rsid w:val="004C02B5"/>
    <w:rPr>
      <w:rFonts w:ascii="Calibri" w:eastAsia="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4C02B5"/>
    <w:rPr>
      <w:b/>
      <w:bCs/>
    </w:rPr>
  </w:style>
  <w:style w:type="character" w:customStyle="1" w:styleId="KommentarthemaZchn">
    <w:name w:val="Kommentarthema Zchn"/>
    <w:basedOn w:val="KommentartextZchn"/>
    <w:link w:val="Kommentarthema"/>
    <w:uiPriority w:val="99"/>
    <w:semiHidden/>
    <w:rsid w:val="004C02B5"/>
    <w:rPr>
      <w:rFonts w:ascii="Calibri" w:eastAsia="Calibri" w:hAnsi="Calibri" w:cs="Calibri"/>
      <w:b/>
      <w:bCs/>
      <w:sz w:val="20"/>
      <w:szCs w:val="20"/>
    </w:rPr>
  </w:style>
  <w:style w:type="paragraph" w:styleId="berarbeitung">
    <w:name w:val="Revision"/>
    <w:hidden/>
    <w:uiPriority w:val="99"/>
    <w:semiHidden/>
    <w:rsid w:val="00B26F25"/>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leopoldina.org/" TargetMode="External"/><Relationship Id="rId1" Type="http://schemas.openxmlformats.org/officeDocument/2006/relationships/hyperlink" Target="mailto:lzfw@leopoldi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5DFBD-CFAD-49EA-90FB-9B8E2ED6E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1037</Words>
  <Characters>6540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Barlösius</dc:creator>
  <cp:lastModifiedBy>Hebestreit, Rahel</cp:lastModifiedBy>
  <cp:revision>2</cp:revision>
  <cp:lastPrinted>2025-03-11T07:33:00Z</cp:lastPrinted>
  <dcterms:created xsi:type="dcterms:W3CDTF">2025-03-19T14:58:00Z</dcterms:created>
  <dcterms:modified xsi:type="dcterms:W3CDTF">2025-03-19T14:58:00Z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2024-12-13T00:00:00Z</vt:filetime>
  </property>
  <property fmtid="{D5CDD505-2E9C-101B-9397-08002B2CF9AE}" pid="3" name="LastSaved">
    <vt:filetime>2025-02-06T00:00:00Z</vt:filetime>
  </property>
</Properties>
</file>